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2C89C" w14:textId="68D93F8C" w:rsidR="004F386C" w:rsidRPr="004F386C" w:rsidRDefault="00877F67" w:rsidP="004F386C">
      <w:pPr>
        <w:rPr>
          <w:noProof/>
          <w:lang w:eastAsia="en-GB"/>
        </w:rPr>
      </w:pPr>
      <w:r>
        <w:rPr>
          <w:noProof/>
          <w:lang w:eastAsia="en-GB"/>
        </w:rPr>
        <mc:AlternateContent>
          <mc:Choice Requires="wps">
            <w:drawing>
              <wp:anchor distT="0" distB="0" distL="114300" distR="114300" simplePos="0" relativeHeight="251660287" behindDoc="0" locked="0" layoutInCell="1" allowOverlap="1" wp14:anchorId="7167C269" wp14:editId="6EB0F494">
                <wp:simplePos x="0" y="0"/>
                <wp:positionH relativeFrom="page">
                  <wp:align>left</wp:align>
                </wp:positionH>
                <wp:positionV relativeFrom="paragraph">
                  <wp:posOffset>-914061</wp:posOffset>
                </wp:positionV>
                <wp:extent cx="10047768" cy="6655982"/>
                <wp:effectExtent l="0" t="0" r="10795" b="12065"/>
                <wp:wrapNone/>
                <wp:docPr id="6" name="Rectangle 6"/>
                <wp:cNvGraphicFramePr/>
                <a:graphic xmlns:a="http://schemas.openxmlformats.org/drawingml/2006/main">
                  <a:graphicData uri="http://schemas.microsoft.com/office/word/2010/wordprocessingShape">
                    <wps:wsp>
                      <wps:cNvSpPr/>
                      <wps:spPr>
                        <a:xfrm>
                          <a:off x="0" y="0"/>
                          <a:ext cx="10047768" cy="6655982"/>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288C0" id="Rectangle 6" o:spid="_x0000_s1026" style="position:absolute;margin-left:0;margin-top:-71.95pt;width:791.15pt;height:524.1pt;z-index:251660287;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" fillcolor="#1f4d78 [1604]" strokecolor="#1f4d78 [1604]" strokeweight="1pt">
                <w10:wrap anchorx="page"/>
              </v:rect>
            </w:pict>
          </mc:Fallback>
        </mc:AlternateContent>
      </w:r>
    </w:p>
    <w:p w14:paraId="2556C49E" w14:textId="77777777" w:rsidR="004F386C" w:rsidRPr="004F386C" w:rsidRDefault="004F386C" w:rsidP="004F386C"/>
    <w:p w14:paraId="0CC1A0DE" w14:textId="48A8A2A3" w:rsidR="004F386C" w:rsidRPr="004F386C" w:rsidRDefault="00877F67" w:rsidP="004F386C">
      <w:r w:rsidRPr="00877F67">
        <w:rPr>
          <w:noProof/>
          <w:lang w:eastAsia="en-GB"/>
        </w:rPr>
        <mc:AlternateContent>
          <mc:Choice Requires="wps">
            <w:drawing>
              <wp:anchor distT="0" distB="0" distL="114300" distR="114300" simplePos="0" relativeHeight="251666432" behindDoc="0" locked="0" layoutInCell="1" allowOverlap="1" wp14:anchorId="780D8B58" wp14:editId="7521D74E">
                <wp:simplePos x="0" y="0"/>
                <wp:positionH relativeFrom="page">
                  <wp:align>right</wp:align>
                </wp:positionH>
                <wp:positionV relativeFrom="paragraph">
                  <wp:posOffset>1748790</wp:posOffset>
                </wp:positionV>
                <wp:extent cx="4721209" cy="1119469"/>
                <wp:effectExtent l="0" t="0" r="2286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09" cy="1119469"/>
                        </a:xfrm>
                        <a:prstGeom prst="rect">
                          <a:avLst/>
                        </a:prstGeom>
                        <a:solidFill>
                          <a:schemeClr val="accent1">
                            <a:lumMod val="50000"/>
                          </a:schemeClr>
                        </a:solidFill>
                        <a:ln w="9525">
                          <a:solidFill>
                            <a:schemeClr val="accent1">
                              <a:lumMod val="50000"/>
                            </a:schemeClr>
                          </a:solidFill>
                          <a:miter lim="800000"/>
                          <a:headEnd/>
                          <a:tailEnd/>
                        </a:ln>
                      </wps:spPr>
                      <wps:txbx>
                        <w:txbxContent>
                          <w:p w14:paraId="3EF452F3" w14:textId="77777777" w:rsidR="00877F67" w:rsidRPr="00C60727" w:rsidRDefault="00877F67" w:rsidP="00877F67">
                            <w:pPr>
                              <w:rPr>
                                <w:rFonts w:cs="Arial"/>
                                <w:color w:val="FFFFFF" w:themeColor="background1"/>
                                <w:sz w:val="40"/>
                              </w:rPr>
                            </w:pPr>
                            <w:r w:rsidRPr="00C60727">
                              <w:rPr>
                                <w:rFonts w:cs="Arial"/>
                                <w:color w:val="FFFFFF" w:themeColor="background1"/>
                                <w:sz w:val="40"/>
                              </w:rPr>
                              <w:t>What you can expect from Employment Support Services</w:t>
                            </w:r>
                          </w:p>
                        </w:txbxContent>
                      </wps:txbx>
                      <wps:bodyPr rot="0" vert="horz" wrap="square" lIns="91440" tIns="45720" rIns="91440" bIns="45720" anchor="t" anchorCtr="0">
                        <a:noAutofit/>
                      </wps:bodyPr>
                    </wps:wsp>
                  </a:graphicData>
                </a:graphic>
              </wp:anchor>
            </w:drawing>
          </mc:Choice>
          <mc:Fallback>
            <w:pict>
              <v:shapetype w14:anchorId="780D8B58" id="_x0000_t202" coordsize="21600,21600" o:spt="202" path="m,l,21600r21600,l21600,xe">
                <v:stroke joinstyle="miter"/>
                <v:path gradientshapeok="t" o:connecttype="rect"/>
              </v:shapetype>
              <v:shape id="Text Box 2" o:spid="_x0000_s1026" type="#_x0000_t202" style="position:absolute;margin-left:320.55pt;margin-top:137.7pt;width:371.75pt;height:88.15pt;z-index:25166643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" fillcolor="#1f4d78 [1604]" strokecolor="#1f4d78 [1604]">
                <v:textbox>
                  <w:txbxContent>
                    <w:p w14:paraId="3EF452F3" w14:textId="77777777" w:rsidR="00877F67" w:rsidRPr="00C60727" w:rsidRDefault="00877F67" w:rsidP="00877F67">
                      <w:pPr>
                        <w:rPr>
                          <w:rFonts w:cs="Arial"/>
                          <w:color w:val="FFFFFF" w:themeColor="background1"/>
                          <w:sz w:val="40"/>
                        </w:rPr>
                      </w:pPr>
                      <w:r w:rsidRPr="00C60727">
                        <w:rPr>
                          <w:rFonts w:cs="Arial"/>
                          <w:color w:val="FFFFFF" w:themeColor="background1"/>
                          <w:sz w:val="40"/>
                        </w:rPr>
                        <w:t>What you can expect from Employment Support Services</w:t>
                      </w:r>
                    </w:p>
                  </w:txbxContent>
                </v:textbox>
                <w10:wrap anchorx="pag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57A6E04" wp14:editId="7ABBA743">
                <wp:simplePos x="0" y="0"/>
                <wp:positionH relativeFrom="page">
                  <wp:align>right</wp:align>
                </wp:positionH>
                <wp:positionV relativeFrom="paragraph">
                  <wp:posOffset>1685674</wp:posOffset>
                </wp:positionV>
                <wp:extent cx="7028121" cy="0"/>
                <wp:effectExtent l="0" t="0" r="20955" b="19050"/>
                <wp:wrapNone/>
                <wp:docPr id="5" name="Straight Connector 5"/>
                <wp:cNvGraphicFramePr/>
                <a:graphic xmlns:a="http://schemas.openxmlformats.org/drawingml/2006/main">
                  <a:graphicData uri="http://schemas.microsoft.com/office/word/2010/wordprocessingShape">
                    <wps:wsp>
                      <wps:cNvCnPr/>
                      <wps:spPr>
                        <a:xfrm flipV="1">
                          <a:off x="0" y="0"/>
                          <a:ext cx="702812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3D604" id="Straight Connector 5" o:spid="_x0000_s1026" style="position:absolute;flip:y;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2.2pt,132.75pt" to="1055.6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" strokecolor="white [3212]" strokeweight=".5pt">
                <v:stroke joinstyle="miter"/>
                <w10:wrap anchorx="page"/>
              </v:line>
            </w:pict>
          </mc:Fallback>
        </mc:AlternateContent>
      </w:r>
      <w:r w:rsidRPr="00877F67">
        <w:rPr>
          <w:noProof/>
          <w:lang w:eastAsia="en-GB"/>
        </w:rPr>
        <mc:AlternateContent>
          <mc:Choice Requires="wps">
            <w:drawing>
              <wp:anchor distT="0" distB="0" distL="114300" distR="114300" simplePos="0" relativeHeight="251665408" behindDoc="0" locked="0" layoutInCell="1" allowOverlap="1" wp14:anchorId="4AB4EC51" wp14:editId="7923DB40">
                <wp:simplePos x="0" y="0"/>
                <wp:positionH relativeFrom="column">
                  <wp:posOffset>0</wp:posOffset>
                </wp:positionH>
                <wp:positionV relativeFrom="paragraph">
                  <wp:posOffset>-635</wp:posOffset>
                </wp:positionV>
                <wp:extent cx="4019942" cy="1576038"/>
                <wp:effectExtent l="0" t="0" r="1905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942" cy="1576038"/>
                        </a:xfrm>
                        <a:prstGeom prst="rect">
                          <a:avLst/>
                        </a:prstGeom>
                        <a:solidFill>
                          <a:schemeClr val="accent1">
                            <a:lumMod val="50000"/>
                          </a:schemeClr>
                        </a:solidFill>
                        <a:ln w="9525">
                          <a:solidFill>
                            <a:schemeClr val="accent1">
                              <a:lumMod val="50000"/>
                            </a:schemeClr>
                          </a:solidFill>
                          <a:miter lim="800000"/>
                          <a:headEnd/>
                          <a:tailEnd/>
                        </a:ln>
                      </wps:spPr>
                      <wps:txbx>
                        <w:txbxContent>
                          <w:p w14:paraId="78C3F653" w14:textId="77777777" w:rsidR="00877F67" w:rsidRPr="00C60727" w:rsidRDefault="00877F67" w:rsidP="00877F67">
                            <w:pPr>
                              <w:rPr>
                                <w:rFonts w:cs="Arial"/>
                                <w:b/>
                                <w:color w:val="FFFFFF" w:themeColor="background1"/>
                                <w:sz w:val="96"/>
                              </w:rPr>
                            </w:pPr>
                            <w:r w:rsidRPr="00C60727">
                              <w:rPr>
                                <w:rFonts w:cs="Arial"/>
                                <w:b/>
                                <w:color w:val="FFFFFF" w:themeColor="background1"/>
                                <w:sz w:val="96"/>
                              </w:rPr>
                              <w:t>Our</w:t>
                            </w:r>
                          </w:p>
                          <w:p w14:paraId="10CDB70E" w14:textId="0059E68F" w:rsidR="00877F67" w:rsidRPr="00C60727" w:rsidRDefault="002724CC" w:rsidP="00877F67">
                            <w:pPr>
                              <w:rPr>
                                <w:rFonts w:cs="Arial"/>
                                <w:b/>
                                <w:color w:val="FFFFFF" w:themeColor="background1"/>
                                <w:sz w:val="96"/>
                              </w:rPr>
                            </w:pPr>
                            <w:r>
                              <w:rPr>
                                <w:rFonts w:cs="Arial"/>
                                <w:b/>
                                <w:color w:val="FFFFFF" w:themeColor="background1"/>
                                <w:sz w:val="96"/>
                              </w:rPr>
                              <w:t>Charter</w:t>
                            </w:r>
                          </w:p>
                        </w:txbxContent>
                      </wps:txbx>
                      <wps:bodyPr rot="0" vert="horz" wrap="square" lIns="91440" tIns="45720" rIns="91440" bIns="45720" anchor="t" anchorCtr="0">
                        <a:noAutofit/>
                      </wps:bodyPr>
                    </wps:wsp>
                  </a:graphicData>
                </a:graphic>
              </wp:anchor>
            </w:drawing>
          </mc:Choice>
          <mc:Fallback>
            <w:pict>
              <v:shape w14:anchorId="4AB4EC51" id="_x0000_s1027" type="#_x0000_t202" style="position:absolute;margin-left:0;margin-top:-.05pt;width:316.55pt;height:124.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" fillcolor="#1f4d78 [1604]" strokecolor="#1f4d78 [1604]">
                <v:textbox>
                  <w:txbxContent>
                    <w:p w14:paraId="78C3F653" w14:textId="77777777" w:rsidR="00877F67" w:rsidRPr="00C60727" w:rsidRDefault="00877F67" w:rsidP="00877F67">
                      <w:pPr>
                        <w:rPr>
                          <w:rFonts w:cs="Arial"/>
                          <w:b/>
                          <w:color w:val="FFFFFF" w:themeColor="background1"/>
                          <w:sz w:val="96"/>
                        </w:rPr>
                      </w:pPr>
                      <w:r w:rsidRPr="00C60727">
                        <w:rPr>
                          <w:rFonts w:cs="Arial"/>
                          <w:b/>
                          <w:color w:val="FFFFFF" w:themeColor="background1"/>
                          <w:sz w:val="96"/>
                        </w:rPr>
                        <w:t>Our</w:t>
                      </w:r>
                    </w:p>
                    <w:p w14:paraId="10CDB70E" w14:textId="0059E68F" w:rsidR="00877F67" w:rsidRPr="00C60727" w:rsidRDefault="002724CC" w:rsidP="00877F67">
                      <w:pPr>
                        <w:rPr>
                          <w:rFonts w:cs="Arial"/>
                          <w:b/>
                          <w:color w:val="FFFFFF" w:themeColor="background1"/>
                          <w:sz w:val="96"/>
                        </w:rPr>
                      </w:pPr>
                      <w:r>
                        <w:rPr>
                          <w:rFonts w:cs="Arial"/>
                          <w:b/>
                          <w:color w:val="FFFFFF" w:themeColor="background1"/>
                          <w:sz w:val="96"/>
                        </w:rPr>
                        <w:t>Charter</w:t>
                      </w:r>
                    </w:p>
                  </w:txbxContent>
                </v:textbox>
              </v:shape>
            </w:pict>
          </mc:Fallback>
        </mc:AlternateContent>
      </w:r>
      <w:r>
        <w:rPr>
          <w:noProof/>
          <w:lang w:eastAsia="en-GB"/>
        </w:rPr>
        <w:drawing>
          <wp:anchor distT="0" distB="0" distL="114300" distR="114300" simplePos="0" relativeHeight="251661312" behindDoc="0" locked="0" layoutInCell="1" allowOverlap="1" wp14:anchorId="780E8F59" wp14:editId="0CB2EEBA">
            <wp:simplePos x="0" y="0"/>
            <wp:positionH relativeFrom="column">
              <wp:posOffset>-946150</wp:posOffset>
            </wp:positionH>
            <wp:positionV relativeFrom="paragraph">
              <wp:posOffset>5279390</wp:posOffset>
            </wp:positionV>
            <wp:extent cx="7586980" cy="4074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pic:cNvPicPr>
                  </pic:nvPicPr>
                  <pic:blipFill rotWithShape="1">
                    <a:blip r:embed="rId9">
                      <a:extLst>
                        <a:ext uri="{28A0092B-C50C-407E-A947-70E740481C1C}">
                          <a14:useLocalDpi xmlns:a14="http://schemas.microsoft.com/office/drawing/2010/main" val="0"/>
                        </a:ext>
                      </a:extLst>
                    </a:blip>
                    <a:srcRect l="4703" t="69127" r="80001" b="6147"/>
                    <a:stretch/>
                  </pic:blipFill>
                  <pic:spPr bwMode="auto">
                    <a:xfrm>
                      <a:off x="0" y="0"/>
                      <a:ext cx="7586980" cy="40747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F386C" w:rsidRPr="004F386C">
        <w:br w:type="page"/>
      </w:r>
    </w:p>
    <w:p w14:paraId="1B0B91A5" w14:textId="77777777" w:rsidR="006B176B" w:rsidRPr="003745BE" w:rsidRDefault="006B176B" w:rsidP="006B176B">
      <w:pPr>
        <w:shd w:val="clear" w:color="auto" w:fill="BDD6EE" w:themeFill="accent1" w:themeFillTint="66"/>
        <w:outlineLvl w:val="0"/>
        <w:rPr>
          <w:sz w:val="32"/>
          <w:szCs w:val="32"/>
        </w:rPr>
      </w:pPr>
      <w:r w:rsidRPr="003745BE">
        <w:rPr>
          <w:sz w:val="32"/>
          <w:szCs w:val="32"/>
        </w:rPr>
        <w:lastRenderedPageBreak/>
        <w:t>Contents</w:t>
      </w:r>
    </w:p>
    <w:p w14:paraId="25DF3817" w14:textId="77777777" w:rsidR="006B176B" w:rsidRPr="003745BE" w:rsidRDefault="006B176B" w:rsidP="006B176B"/>
    <w:p w14:paraId="7F779954" w14:textId="77777777" w:rsidR="006B176B" w:rsidRPr="003745BE" w:rsidRDefault="006B176B" w:rsidP="006B176B">
      <w:pPr>
        <w:pStyle w:val="ListParagraph"/>
        <w:numPr>
          <w:ilvl w:val="0"/>
          <w:numId w:val="24"/>
        </w:numPr>
        <w:rPr>
          <w:szCs w:val="28"/>
        </w:rPr>
      </w:pPr>
      <w:r w:rsidRPr="003745BE">
        <w:rPr>
          <w:szCs w:val="28"/>
        </w:rPr>
        <w:t xml:space="preserve">Introduction - No One Left Behind </w:t>
      </w:r>
    </w:p>
    <w:p w14:paraId="2A421697" w14:textId="77777777" w:rsidR="006B176B" w:rsidRPr="003745BE" w:rsidRDefault="006B176B" w:rsidP="006B176B">
      <w:pPr>
        <w:rPr>
          <w:szCs w:val="28"/>
        </w:rPr>
      </w:pPr>
    </w:p>
    <w:p w14:paraId="4469680F" w14:textId="0650731F" w:rsidR="006B176B" w:rsidRPr="003745BE" w:rsidRDefault="006B176B" w:rsidP="006B176B">
      <w:pPr>
        <w:pStyle w:val="ListParagraph"/>
        <w:numPr>
          <w:ilvl w:val="0"/>
          <w:numId w:val="24"/>
        </w:numPr>
        <w:rPr>
          <w:szCs w:val="28"/>
        </w:rPr>
      </w:pPr>
      <w:r w:rsidRPr="003745BE">
        <w:rPr>
          <w:szCs w:val="28"/>
        </w:rPr>
        <w:t xml:space="preserve">What is our </w:t>
      </w:r>
      <w:r w:rsidR="002724CC">
        <w:rPr>
          <w:szCs w:val="28"/>
        </w:rPr>
        <w:t>Charter</w:t>
      </w:r>
      <w:r w:rsidRPr="003745BE">
        <w:rPr>
          <w:szCs w:val="28"/>
        </w:rPr>
        <w:t xml:space="preserve"> and why do we need it?</w:t>
      </w:r>
    </w:p>
    <w:p w14:paraId="1AC9F30D" w14:textId="77777777" w:rsidR="006B176B" w:rsidRPr="003745BE" w:rsidRDefault="006B176B" w:rsidP="006B176B">
      <w:pPr>
        <w:rPr>
          <w:szCs w:val="28"/>
        </w:rPr>
      </w:pPr>
    </w:p>
    <w:p w14:paraId="507DE6E7" w14:textId="2D044B66" w:rsidR="006B176B" w:rsidRPr="003745BE" w:rsidRDefault="006B176B" w:rsidP="006B176B">
      <w:pPr>
        <w:pStyle w:val="ListParagraph"/>
        <w:numPr>
          <w:ilvl w:val="0"/>
          <w:numId w:val="24"/>
        </w:numPr>
        <w:rPr>
          <w:szCs w:val="28"/>
        </w:rPr>
      </w:pPr>
      <w:r w:rsidRPr="003745BE">
        <w:rPr>
          <w:szCs w:val="28"/>
        </w:rPr>
        <w:t xml:space="preserve">Who created this </w:t>
      </w:r>
      <w:r w:rsidR="002724CC">
        <w:rPr>
          <w:szCs w:val="28"/>
        </w:rPr>
        <w:t>Charter</w:t>
      </w:r>
      <w:r w:rsidRPr="003745BE">
        <w:rPr>
          <w:szCs w:val="28"/>
        </w:rPr>
        <w:t>?</w:t>
      </w:r>
    </w:p>
    <w:p w14:paraId="09101A11" w14:textId="77777777" w:rsidR="006B176B" w:rsidRPr="003745BE" w:rsidRDefault="006B176B" w:rsidP="006B176B">
      <w:pPr>
        <w:rPr>
          <w:szCs w:val="28"/>
        </w:rPr>
      </w:pPr>
    </w:p>
    <w:p w14:paraId="49C4B21A" w14:textId="18F52E18" w:rsidR="006B176B" w:rsidRPr="003745BE" w:rsidRDefault="006B176B" w:rsidP="006B176B">
      <w:pPr>
        <w:pStyle w:val="ListParagraph"/>
        <w:numPr>
          <w:ilvl w:val="0"/>
          <w:numId w:val="24"/>
        </w:numPr>
        <w:rPr>
          <w:szCs w:val="28"/>
        </w:rPr>
      </w:pPr>
      <w:r w:rsidRPr="003745BE">
        <w:rPr>
          <w:szCs w:val="28"/>
        </w:rPr>
        <w:t xml:space="preserve">Who will be responsible for making sure the </w:t>
      </w:r>
      <w:r w:rsidR="002724CC">
        <w:rPr>
          <w:szCs w:val="28"/>
        </w:rPr>
        <w:t>Charter</w:t>
      </w:r>
      <w:r w:rsidRPr="003745BE">
        <w:rPr>
          <w:szCs w:val="28"/>
        </w:rPr>
        <w:t xml:space="preserve"> commitments are being met?</w:t>
      </w:r>
    </w:p>
    <w:p w14:paraId="19F16491" w14:textId="77777777" w:rsidR="006B176B" w:rsidRPr="003745BE" w:rsidRDefault="006B176B" w:rsidP="006B176B">
      <w:pPr>
        <w:rPr>
          <w:szCs w:val="28"/>
        </w:rPr>
      </w:pPr>
    </w:p>
    <w:p w14:paraId="5CABCF56" w14:textId="479F96C5" w:rsidR="006B176B" w:rsidRPr="003745BE" w:rsidRDefault="006B176B" w:rsidP="006B176B">
      <w:pPr>
        <w:pStyle w:val="ListParagraph"/>
        <w:numPr>
          <w:ilvl w:val="0"/>
          <w:numId w:val="24"/>
        </w:numPr>
        <w:rPr>
          <w:szCs w:val="28"/>
        </w:rPr>
      </w:pPr>
      <w:r w:rsidRPr="003745BE">
        <w:rPr>
          <w:szCs w:val="28"/>
        </w:rPr>
        <w:t xml:space="preserve">How can you give us feedback about the services delivering the </w:t>
      </w:r>
      <w:r w:rsidR="002724CC">
        <w:rPr>
          <w:szCs w:val="28"/>
        </w:rPr>
        <w:t>Charter</w:t>
      </w:r>
      <w:r w:rsidRPr="003745BE">
        <w:rPr>
          <w:szCs w:val="28"/>
        </w:rPr>
        <w:t xml:space="preserve"> Commitments?</w:t>
      </w:r>
    </w:p>
    <w:p w14:paraId="463E0D14" w14:textId="77777777" w:rsidR="006B176B" w:rsidRPr="003745BE" w:rsidRDefault="006B176B" w:rsidP="006B176B">
      <w:pPr>
        <w:pStyle w:val="ListParagraph"/>
        <w:rPr>
          <w:szCs w:val="28"/>
        </w:rPr>
      </w:pPr>
    </w:p>
    <w:p w14:paraId="55889540" w14:textId="77777777" w:rsidR="006B176B" w:rsidRPr="003745BE" w:rsidRDefault="006B176B" w:rsidP="006B176B">
      <w:pPr>
        <w:pStyle w:val="ListParagraph"/>
        <w:numPr>
          <w:ilvl w:val="0"/>
          <w:numId w:val="24"/>
        </w:numPr>
        <w:rPr>
          <w:szCs w:val="28"/>
        </w:rPr>
      </w:pPr>
      <w:r w:rsidRPr="003745BE">
        <w:rPr>
          <w:szCs w:val="28"/>
        </w:rPr>
        <w:t>Our Commitments</w:t>
      </w:r>
    </w:p>
    <w:p w14:paraId="73D2A20C" w14:textId="77777777" w:rsidR="006B176B" w:rsidRPr="003745BE" w:rsidRDefault="006B176B" w:rsidP="006B176B"/>
    <w:p w14:paraId="729F927A" w14:textId="77777777" w:rsidR="006B176B" w:rsidRPr="003745BE" w:rsidRDefault="006B176B" w:rsidP="006B176B">
      <w:r w:rsidRPr="003745BE">
        <w:br w:type="page"/>
      </w:r>
    </w:p>
    <w:p w14:paraId="6EC356B7" w14:textId="77777777" w:rsidR="006B176B" w:rsidRPr="006B176B" w:rsidRDefault="006B176B" w:rsidP="006B176B">
      <w:pPr>
        <w:pStyle w:val="Heading1"/>
        <w:numPr>
          <w:ilvl w:val="0"/>
          <w:numId w:val="2"/>
        </w:numPr>
        <w:rPr>
          <w:sz w:val="32"/>
          <w:shd w:val="clear" w:color="auto" w:fill="BDD6EE" w:themeFill="accent1" w:themeFillTint="66"/>
        </w:rPr>
      </w:pPr>
      <w:r w:rsidRPr="006B176B">
        <w:rPr>
          <w:sz w:val="32"/>
          <w:shd w:val="clear" w:color="auto" w:fill="BDD6EE" w:themeFill="accent1" w:themeFillTint="66"/>
        </w:rPr>
        <w:lastRenderedPageBreak/>
        <w:t xml:space="preserve">Introduction – No One Left Behind </w:t>
      </w:r>
    </w:p>
    <w:p w14:paraId="56E2A92F" w14:textId="77777777" w:rsidR="006B176B" w:rsidRPr="003745BE" w:rsidRDefault="006B176B" w:rsidP="006B176B"/>
    <w:p w14:paraId="50814FE8" w14:textId="674C5EE8" w:rsidR="006B176B" w:rsidRDefault="006B176B" w:rsidP="006B176B">
      <w:r w:rsidRPr="003745BE">
        <w:t xml:space="preserve">No One Left Behind is a new approach to employment support services. </w:t>
      </w:r>
      <w:r>
        <w:t>We want to put</w:t>
      </w:r>
      <w:r w:rsidRPr="003745BE">
        <w:t xml:space="preserve"> people at the centre of </w:t>
      </w:r>
      <w:r>
        <w:t>the support they get and give</w:t>
      </w:r>
      <w:r w:rsidRPr="003745BE">
        <w:t xml:space="preserve"> them a voice in how these services are designed. Scottish Government, Local Government, charities and other service providers </w:t>
      </w:r>
      <w:r>
        <w:t>are</w:t>
      </w:r>
      <w:r w:rsidRPr="003745BE">
        <w:t xml:space="preserve"> </w:t>
      </w:r>
      <w:r w:rsidRPr="00B10CF8">
        <w:rPr>
          <w:b/>
        </w:rPr>
        <w:t xml:space="preserve">working together </w:t>
      </w:r>
      <w:r w:rsidRPr="003745BE">
        <w:t>to take this forward.</w:t>
      </w:r>
    </w:p>
    <w:p w14:paraId="0BE35D56" w14:textId="77777777" w:rsidR="006B176B" w:rsidRPr="003745BE" w:rsidRDefault="006B176B" w:rsidP="006B176B"/>
    <w:p w14:paraId="2C806EDB" w14:textId="34B3B8A0" w:rsidR="006B176B" w:rsidRPr="003745BE" w:rsidRDefault="006B176B" w:rsidP="006B176B">
      <w:r w:rsidRPr="003745BE">
        <w:t xml:space="preserve">This approach will make </w:t>
      </w:r>
      <w:r w:rsidR="00B10CF8">
        <w:t>it easier for people to get the support they need by reducing the number of programmes available, and making it simpler to engage with providers.</w:t>
      </w:r>
    </w:p>
    <w:p w14:paraId="1E562328" w14:textId="3FADE174" w:rsidR="006B176B" w:rsidRPr="003745BE" w:rsidRDefault="006B176B" w:rsidP="006B176B"/>
    <w:p w14:paraId="698F6C74" w14:textId="22C292A7" w:rsidR="006B176B" w:rsidRDefault="0083503C" w:rsidP="006B176B">
      <w:r>
        <w:t xml:space="preserve">This </w:t>
      </w:r>
      <w:r w:rsidR="002724CC">
        <w:t>Charter</w:t>
      </w:r>
      <w:r>
        <w:t xml:space="preserve"> </w:t>
      </w:r>
      <w:r w:rsidR="009503E9">
        <w:t>applies to support delivered locally</w:t>
      </w:r>
      <w:r w:rsidR="006B176B" w:rsidRPr="003745BE">
        <w:t xml:space="preserve"> through </w:t>
      </w:r>
      <w:r w:rsidR="00877F67">
        <w:t xml:space="preserve">the </w:t>
      </w:r>
      <w:r w:rsidR="006B176B" w:rsidRPr="003745BE">
        <w:t>No One Left Behind</w:t>
      </w:r>
      <w:r w:rsidR="00877F67">
        <w:t xml:space="preserve"> approach</w:t>
      </w:r>
      <w:r w:rsidR="006B176B" w:rsidRPr="003745BE">
        <w:t xml:space="preserve">. This support will usually be delivered by your local Council, a Charity or another organisation. If you have been given this </w:t>
      </w:r>
      <w:r w:rsidR="002724CC">
        <w:t>Charter</w:t>
      </w:r>
      <w:r w:rsidR="006B176B" w:rsidRPr="003745BE">
        <w:t xml:space="preserve"> by a service, the commitments below apply to the support you are getting.</w:t>
      </w:r>
    </w:p>
    <w:p w14:paraId="276EEFEE" w14:textId="7EB5C14F" w:rsidR="00B10CF8" w:rsidRDefault="00B10CF8" w:rsidP="006B176B"/>
    <w:p w14:paraId="072AC0C6" w14:textId="71B1FCF0" w:rsidR="00B10CF8" w:rsidRDefault="00B10CF8" w:rsidP="00B10CF8">
      <w:r w:rsidRPr="003745BE">
        <w:rPr>
          <w:noProof/>
          <w:lang w:eastAsia="en-GB"/>
        </w:rPr>
        <mc:AlternateContent>
          <mc:Choice Requires="wps">
            <w:drawing>
              <wp:anchor distT="45720" distB="45720" distL="114300" distR="114300" simplePos="0" relativeHeight="251663360" behindDoc="0" locked="0" layoutInCell="1" allowOverlap="1" wp14:anchorId="0E3226C0" wp14:editId="2AE9047E">
                <wp:simplePos x="0" y="0"/>
                <wp:positionH relativeFrom="margin">
                  <wp:align>right</wp:align>
                </wp:positionH>
                <wp:positionV relativeFrom="paragraph">
                  <wp:posOffset>11430</wp:posOffset>
                </wp:positionV>
                <wp:extent cx="2458720" cy="2343150"/>
                <wp:effectExtent l="0" t="0" r="1778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343150"/>
                        </a:xfrm>
                        <a:prstGeom prst="rect">
                          <a:avLst/>
                        </a:prstGeom>
                        <a:solidFill>
                          <a:srgbClr val="ED7D31">
                            <a:lumMod val="40000"/>
                            <a:lumOff val="60000"/>
                          </a:srgbClr>
                        </a:solidFill>
                        <a:ln w="9525">
                          <a:solidFill>
                            <a:srgbClr val="000000"/>
                          </a:solidFill>
                          <a:miter lim="800000"/>
                          <a:headEnd/>
                          <a:tailEnd/>
                        </a:ln>
                      </wps:spPr>
                      <wps:txbx>
                        <w:txbxContent>
                          <w:p w14:paraId="4038F056" w14:textId="77777777" w:rsidR="00B10CF8" w:rsidRDefault="00B10CF8" w:rsidP="00B10CF8">
                            <w:pPr>
                              <w:rPr>
                                <w:b/>
                              </w:rPr>
                            </w:pPr>
                            <w:r w:rsidRPr="004F386C">
                              <w:rPr>
                                <w:b/>
                              </w:rPr>
                              <w:t>Reserved powers</w:t>
                            </w:r>
                          </w:p>
                          <w:p w14:paraId="6368DCD2" w14:textId="77777777" w:rsidR="00B10CF8" w:rsidRDefault="00B10CF8" w:rsidP="00B10CF8">
                            <w:pPr>
                              <w:rPr>
                                <w:b/>
                              </w:rPr>
                            </w:pPr>
                          </w:p>
                          <w:p w14:paraId="48EC4C5D" w14:textId="77777777" w:rsidR="00B10CF8" w:rsidRDefault="00B10CF8" w:rsidP="00B10CF8">
                            <w:r>
                              <w:t>If something is reserved, it means the Scottish Government has no control over how it works or how it is delivered.</w:t>
                            </w:r>
                          </w:p>
                          <w:p w14:paraId="2C3A7117" w14:textId="77777777" w:rsidR="00B10CF8" w:rsidRDefault="00B10CF8" w:rsidP="00B10CF8"/>
                          <w:p w14:paraId="59114902" w14:textId="77777777" w:rsidR="00B10CF8" w:rsidRPr="004F386C" w:rsidRDefault="00B10CF8" w:rsidP="00B10CF8">
                            <w:r>
                              <w:t>Decisions about reserved powers are taken by the U.K.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226C0" id="_x0000_s1028" type="#_x0000_t202" style="position:absolute;margin-left:142.4pt;margin-top:.9pt;width:193.6pt;height:18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" fillcolor="#f8cbad">
                <v:textbox>
                  <w:txbxContent>
                    <w:p w14:paraId="4038F056" w14:textId="77777777" w:rsidR="00B10CF8" w:rsidRDefault="00B10CF8" w:rsidP="00B10CF8">
                      <w:pPr>
                        <w:rPr>
                          <w:b/>
                        </w:rPr>
                      </w:pPr>
                      <w:r w:rsidRPr="004F386C">
                        <w:rPr>
                          <w:b/>
                        </w:rPr>
                        <w:t>Reserved powers</w:t>
                      </w:r>
                    </w:p>
                    <w:p w14:paraId="6368DCD2" w14:textId="77777777" w:rsidR="00B10CF8" w:rsidRDefault="00B10CF8" w:rsidP="00B10CF8">
                      <w:pPr>
                        <w:rPr>
                          <w:b/>
                        </w:rPr>
                      </w:pPr>
                    </w:p>
                    <w:p w14:paraId="48EC4C5D" w14:textId="77777777" w:rsidR="00B10CF8" w:rsidRDefault="00B10CF8" w:rsidP="00B10CF8">
                      <w:r>
                        <w:t>If something is reserved, it means the Scottish Government has no control over how it works or how it is delivered.</w:t>
                      </w:r>
                    </w:p>
                    <w:p w14:paraId="2C3A7117" w14:textId="77777777" w:rsidR="00B10CF8" w:rsidRDefault="00B10CF8" w:rsidP="00B10CF8"/>
                    <w:p w14:paraId="59114902" w14:textId="77777777" w:rsidR="00B10CF8" w:rsidRPr="004F386C" w:rsidRDefault="00B10CF8" w:rsidP="00B10CF8">
                      <w:r>
                        <w:t>Decisions about reserved powers are taken by the U.K. Government.</w:t>
                      </w:r>
                    </w:p>
                  </w:txbxContent>
                </v:textbox>
                <w10:wrap type="square" anchorx="margin"/>
              </v:shape>
            </w:pict>
          </mc:Fallback>
        </mc:AlternateContent>
      </w:r>
      <w:r w:rsidR="00877F67">
        <w:t xml:space="preserve">This </w:t>
      </w:r>
      <w:r w:rsidR="002724CC">
        <w:t>Charter</w:t>
      </w:r>
      <w:r w:rsidR="00877F67">
        <w:t xml:space="preserve"> won’t apply to all services you might be working with. S</w:t>
      </w:r>
      <w:r w:rsidRPr="003745BE">
        <w:t xml:space="preserve">ome employment support services are still </w:t>
      </w:r>
      <w:r w:rsidRPr="003745BE">
        <w:rPr>
          <w:b/>
        </w:rPr>
        <w:t>reserved</w:t>
      </w:r>
      <w:r w:rsidRPr="003745BE">
        <w:t xml:space="preserve"> to the U.K.</w:t>
      </w:r>
      <w:r>
        <w:t xml:space="preserve"> Government and</w:t>
      </w:r>
      <w:r w:rsidRPr="003745BE">
        <w:t xml:space="preserve"> will still be delivered by </w:t>
      </w:r>
      <w:r>
        <w:t xml:space="preserve">the </w:t>
      </w:r>
      <w:r w:rsidRPr="003745BE">
        <w:t>Department for Work and Pensions (DWP).</w:t>
      </w:r>
    </w:p>
    <w:p w14:paraId="28D175A8" w14:textId="0828F8E1" w:rsidR="00877F67" w:rsidRDefault="00877F67" w:rsidP="00B10CF8"/>
    <w:p w14:paraId="7D460328" w14:textId="6BEDD807" w:rsidR="00877F67" w:rsidRDefault="00877F67" w:rsidP="006B176B">
      <w:r>
        <w:t xml:space="preserve">If you have any questions about who is providing your support, or whether this </w:t>
      </w:r>
      <w:r w:rsidR="002724CC">
        <w:t>Charter</w:t>
      </w:r>
      <w:r>
        <w:t xml:space="preserve"> applies to you, speak to a member of staff who will be able to help.</w:t>
      </w:r>
    </w:p>
    <w:p w14:paraId="6A19040C" w14:textId="77777777" w:rsidR="00877F67" w:rsidRPr="003745BE" w:rsidRDefault="00877F67" w:rsidP="006B176B"/>
    <w:p w14:paraId="03CF8A4F" w14:textId="168A328F" w:rsidR="006B176B" w:rsidRPr="006B176B" w:rsidRDefault="006B176B" w:rsidP="006B176B">
      <w:pPr>
        <w:pStyle w:val="Heading1"/>
        <w:numPr>
          <w:ilvl w:val="0"/>
          <w:numId w:val="2"/>
        </w:numPr>
        <w:rPr>
          <w:sz w:val="32"/>
        </w:rPr>
      </w:pPr>
      <w:r w:rsidRPr="006B176B">
        <w:rPr>
          <w:sz w:val="32"/>
        </w:rPr>
        <w:t xml:space="preserve">What is our </w:t>
      </w:r>
      <w:r w:rsidR="002724CC">
        <w:rPr>
          <w:sz w:val="32"/>
        </w:rPr>
        <w:t>Charter</w:t>
      </w:r>
      <w:r w:rsidRPr="006B176B">
        <w:rPr>
          <w:sz w:val="32"/>
        </w:rPr>
        <w:t xml:space="preserve"> and why do we need it?</w:t>
      </w:r>
    </w:p>
    <w:p w14:paraId="4BF9A98D" w14:textId="77777777" w:rsidR="006B176B" w:rsidRPr="003745BE" w:rsidRDefault="006B176B" w:rsidP="006B176B"/>
    <w:p w14:paraId="43EA708C" w14:textId="0DF7103B" w:rsidR="006B176B" w:rsidRPr="003745BE" w:rsidRDefault="006B176B" w:rsidP="006B176B">
      <w:r w:rsidRPr="003745BE">
        <w:t xml:space="preserve">This </w:t>
      </w:r>
      <w:r w:rsidR="002724CC">
        <w:t>Charter</w:t>
      </w:r>
      <w:r w:rsidRPr="003745BE">
        <w:t xml:space="preserve"> sets out our commitments to you </w:t>
      </w:r>
      <w:r>
        <w:t xml:space="preserve">and </w:t>
      </w:r>
      <w:r w:rsidRPr="003745BE">
        <w:t>what you can expect when accessing employment support services.</w:t>
      </w:r>
    </w:p>
    <w:p w14:paraId="13EC7B09" w14:textId="77777777" w:rsidR="006B176B" w:rsidRPr="003745BE" w:rsidRDefault="006B176B" w:rsidP="006B176B"/>
    <w:p w14:paraId="7238C961" w14:textId="73C8BD1D" w:rsidR="006B176B" w:rsidRDefault="006B176B" w:rsidP="006B176B">
      <w:r w:rsidRPr="003745BE">
        <w:t xml:space="preserve">The “our” in our </w:t>
      </w:r>
      <w:r w:rsidR="002724CC">
        <w:t>Charter</w:t>
      </w:r>
      <w:r w:rsidRPr="003745BE">
        <w:t xml:space="preserve"> is eve</w:t>
      </w:r>
      <w:r>
        <w:t>ryone in Scotland regardless of</w:t>
      </w:r>
      <w:r w:rsidRPr="003745BE">
        <w:t xml:space="preserve"> circumstances</w:t>
      </w:r>
      <w:r w:rsidR="00877F67">
        <w:t>. W</w:t>
      </w:r>
      <w:r w:rsidRPr="003745BE">
        <w:t xml:space="preserve">e want employability support services to be accessible to all </w:t>
      </w:r>
      <w:r w:rsidR="0083503C">
        <w:t>people</w:t>
      </w:r>
      <w:r w:rsidRPr="003745BE">
        <w:t xml:space="preserve"> of Scotland and to offer the right support at the right time.</w:t>
      </w:r>
    </w:p>
    <w:p w14:paraId="07928886" w14:textId="77777777" w:rsidR="006B176B" w:rsidRPr="003745BE" w:rsidRDefault="006B176B" w:rsidP="006B176B"/>
    <w:p w14:paraId="6EA4233B" w14:textId="397FB0EC" w:rsidR="006B176B" w:rsidRPr="003745BE" w:rsidRDefault="006B176B" w:rsidP="006B176B">
      <w:r>
        <w:t xml:space="preserve">This </w:t>
      </w:r>
      <w:r w:rsidR="002724CC">
        <w:t>Charter</w:t>
      </w:r>
      <w:r>
        <w:t xml:space="preserve"> also</w:t>
      </w:r>
      <w:r w:rsidRPr="003745BE">
        <w:t xml:space="preserve"> lets you know how you can provide feedback </w:t>
      </w:r>
      <w:r>
        <w:t>to us for any reason</w:t>
      </w:r>
      <w:r w:rsidR="00877F67">
        <w:t xml:space="preserve">. You can also </w:t>
      </w:r>
      <w:r>
        <w:t xml:space="preserve">make a </w:t>
      </w:r>
      <w:r w:rsidRPr="003745BE">
        <w:t>complain</w:t>
      </w:r>
      <w:r>
        <w:t>t</w:t>
      </w:r>
      <w:r w:rsidRPr="003745BE">
        <w:t xml:space="preserve"> if you feel the commitments in this </w:t>
      </w:r>
      <w:r w:rsidR="002724CC">
        <w:t>Charter</w:t>
      </w:r>
      <w:r w:rsidRPr="003745BE">
        <w:t xml:space="preserve"> are not being met.</w:t>
      </w:r>
      <w:r w:rsidR="0083503C">
        <w:t xml:space="preserve"> </w:t>
      </w:r>
    </w:p>
    <w:p w14:paraId="29E88BCA" w14:textId="5BA65F3B" w:rsidR="006B176B" w:rsidRPr="003745BE" w:rsidRDefault="006B176B" w:rsidP="006B176B">
      <w:pPr>
        <w:numPr>
          <w:ilvl w:val="0"/>
          <w:numId w:val="2"/>
        </w:numPr>
        <w:shd w:val="clear" w:color="auto" w:fill="BDD6EE" w:themeFill="accent1" w:themeFillTint="66"/>
        <w:tabs>
          <w:tab w:val="num" w:pos="360"/>
        </w:tabs>
        <w:outlineLvl w:val="0"/>
        <w:rPr>
          <w:sz w:val="32"/>
          <w:szCs w:val="32"/>
        </w:rPr>
      </w:pPr>
      <w:r w:rsidRPr="003745BE">
        <w:rPr>
          <w:sz w:val="32"/>
          <w:szCs w:val="32"/>
        </w:rPr>
        <w:lastRenderedPageBreak/>
        <w:t xml:space="preserve">Who created this </w:t>
      </w:r>
      <w:r w:rsidR="002724CC">
        <w:rPr>
          <w:sz w:val="32"/>
          <w:szCs w:val="32"/>
        </w:rPr>
        <w:t>Charter</w:t>
      </w:r>
      <w:r w:rsidRPr="003745BE">
        <w:rPr>
          <w:sz w:val="32"/>
          <w:szCs w:val="32"/>
        </w:rPr>
        <w:t>?</w:t>
      </w:r>
    </w:p>
    <w:p w14:paraId="594799E0" w14:textId="77777777" w:rsidR="006B176B" w:rsidRPr="003745BE" w:rsidRDefault="006B176B" w:rsidP="006B176B"/>
    <w:p w14:paraId="2AE709E2" w14:textId="58270EE4" w:rsidR="006B176B" w:rsidRPr="003745BE" w:rsidRDefault="006B176B" w:rsidP="006B176B">
      <w:r w:rsidRPr="003745BE">
        <w:t xml:space="preserve">The </w:t>
      </w:r>
      <w:r w:rsidR="002724CC">
        <w:t>Charter</w:t>
      </w:r>
      <w:r w:rsidRPr="003745BE">
        <w:t xml:space="preserve"> was created with the </w:t>
      </w:r>
      <w:r>
        <w:t>voice of users</w:t>
      </w:r>
      <w:r w:rsidRPr="003745BE">
        <w:t xml:space="preserve"> at the centre. </w:t>
      </w:r>
      <w:r>
        <w:t>We established</w:t>
      </w:r>
      <w:r w:rsidRPr="003745BE">
        <w:t xml:space="preserve"> a Lived Experience Panel of service users who met monthly</w:t>
      </w:r>
      <w:r>
        <w:t xml:space="preserve"> to help create this document</w:t>
      </w:r>
      <w:r w:rsidRPr="003745BE">
        <w:t>.</w:t>
      </w:r>
    </w:p>
    <w:p w14:paraId="7C72DEF7" w14:textId="77777777" w:rsidR="006B176B" w:rsidRPr="003745BE" w:rsidRDefault="006B176B" w:rsidP="006B176B"/>
    <w:p w14:paraId="5DE0AEF4" w14:textId="77777777" w:rsidR="006B176B" w:rsidRPr="003745BE" w:rsidRDefault="006B176B" w:rsidP="006B176B">
      <w:r w:rsidRPr="003745BE">
        <w:t xml:space="preserve">It was important to ensure equal representation from those groups in society that are furthest from the labour market. </w:t>
      </w:r>
      <w:r>
        <w:t>We used evidence to identify the groups that fell into this category, then worked with organisations that represent these groups to identify people that could sit on our panel:</w:t>
      </w:r>
    </w:p>
    <w:p w14:paraId="0FA49EFC" w14:textId="77777777" w:rsidR="006B176B" w:rsidRPr="003745BE" w:rsidRDefault="006B176B" w:rsidP="006B176B"/>
    <w:p w14:paraId="043A219D" w14:textId="77777777" w:rsidR="008F2D73" w:rsidRDefault="008F2D73" w:rsidP="008F2D73">
      <w:pPr>
        <w:pStyle w:val="ListParagraph"/>
        <w:numPr>
          <w:ilvl w:val="0"/>
          <w:numId w:val="25"/>
        </w:numPr>
      </w:pPr>
      <w:r>
        <w:t>People from Minority Ethnic communities</w:t>
      </w:r>
    </w:p>
    <w:p w14:paraId="4528393C" w14:textId="19F9BBEF" w:rsidR="008F2D73" w:rsidRDefault="00A815E8" w:rsidP="008F2D73">
      <w:pPr>
        <w:pStyle w:val="ListParagraph"/>
        <w:numPr>
          <w:ilvl w:val="0"/>
          <w:numId w:val="25"/>
        </w:numPr>
      </w:pPr>
      <w:r>
        <w:t>Disabled people</w:t>
      </w:r>
    </w:p>
    <w:p w14:paraId="33288B4A" w14:textId="77777777" w:rsidR="008F2D73" w:rsidRDefault="008F2D73" w:rsidP="008F2D73">
      <w:pPr>
        <w:pStyle w:val="ListParagraph"/>
        <w:numPr>
          <w:ilvl w:val="0"/>
          <w:numId w:val="25"/>
        </w:numPr>
      </w:pPr>
      <w:r>
        <w:t>People with a history of addictions</w:t>
      </w:r>
    </w:p>
    <w:p w14:paraId="35745D37" w14:textId="77777777" w:rsidR="008F2D73" w:rsidRDefault="008F2D73" w:rsidP="008F2D73">
      <w:pPr>
        <w:pStyle w:val="ListParagraph"/>
        <w:numPr>
          <w:ilvl w:val="0"/>
          <w:numId w:val="25"/>
        </w:numPr>
      </w:pPr>
      <w:r>
        <w:t>Refugees</w:t>
      </w:r>
    </w:p>
    <w:p w14:paraId="4C28DDD2" w14:textId="0D919DC5" w:rsidR="008F2D73" w:rsidRDefault="0083503C" w:rsidP="008F2D73">
      <w:pPr>
        <w:pStyle w:val="ListParagraph"/>
        <w:numPr>
          <w:ilvl w:val="0"/>
          <w:numId w:val="25"/>
        </w:numPr>
      </w:pPr>
      <w:r>
        <w:t>People with experience of h</w:t>
      </w:r>
      <w:r w:rsidR="008F2D73">
        <w:t>omelessness</w:t>
      </w:r>
    </w:p>
    <w:p w14:paraId="56D2AF22" w14:textId="77777777" w:rsidR="008F2D73" w:rsidRDefault="008F2D73" w:rsidP="008F2D73">
      <w:pPr>
        <w:pStyle w:val="ListParagraph"/>
        <w:numPr>
          <w:ilvl w:val="0"/>
          <w:numId w:val="25"/>
        </w:numPr>
      </w:pPr>
      <w:r>
        <w:t>Lone parents</w:t>
      </w:r>
    </w:p>
    <w:p w14:paraId="6B959021" w14:textId="77777777" w:rsidR="008F2D73" w:rsidRDefault="008F2D73" w:rsidP="008F2D73">
      <w:pPr>
        <w:pStyle w:val="ListParagraph"/>
        <w:numPr>
          <w:ilvl w:val="0"/>
          <w:numId w:val="25"/>
        </w:numPr>
      </w:pPr>
      <w:r>
        <w:t>People with a history of offending</w:t>
      </w:r>
    </w:p>
    <w:p w14:paraId="63C72797" w14:textId="0841C968" w:rsidR="008F2D73" w:rsidRDefault="008F2D73" w:rsidP="008F2D73">
      <w:pPr>
        <w:pStyle w:val="ListParagraph"/>
        <w:numPr>
          <w:ilvl w:val="0"/>
          <w:numId w:val="25"/>
        </w:numPr>
      </w:pPr>
      <w:r>
        <w:t xml:space="preserve">Young people </w:t>
      </w:r>
    </w:p>
    <w:p w14:paraId="6A46B162" w14:textId="77777777" w:rsidR="008F2D73" w:rsidRDefault="008F2D73" w:rsidP="008F2D73">
      <w:pPr>
        <w:pStyle w:val="ListParagraph"/>
        <w:numPr>
          <w:ilvl w:val="0"/>
          <w:numId w:val="25"/>
        </w:numPr>
      </w:pPr>
      <w:r>
        <w:t>People with experience of mental health</w:t>
      </w:r>
    </w:p>
    <w:p w14:paraId="350FDB29" w14:textId="77777777" w:rsidR="008F2D73" w:rsidRDefault="008F2D73" w:rsidP="008F2D73">
      <w:pPr>
        <w:pStyle w:val="ListParagraph"/>
        <w:numPr>
          <w:ilvl w:val="0"/>
          <w:numId w:val="25"/>
        </w:numPr>
      </w:pPr>
      <w:r>
        <w:t>People living in rural areas</w:t>
      </w:r>
    </w:p>
    <w:p w14:paraId="3C579693" w14:textId="134E85C7" w:rsidR="008F2D73" w:rsidRPr="00E04679" w:rsidRDefault="008F2D73" w:rsidP="008F2D73">
      <w:pPr>
        <w:pStyle w:val="ListParagraph"/>
        <w:numPr>
          <w:ilvl w:val="0"/>
          <w:numId w:val="25"/>
        </w:numPr>
      </w:pPr>
      <w:r>
        <w:t>Care experienced people</w:t>
      </w:r>
      <w:r w:rsidR="00E31AD3">
        <w:t xml:space="preserve"> and carers</w:t>
      </w:r>
    </w:p>
    <w:p w14:paraId="17FCEBC5" w14:textId="77777777" w:rsidR="006B176B" w:rsidRPr="003745BE" w:rsidRDefault="006B176B" w:rsidP="006B176B"/>
    <w:p w14:paraId="5CED9AE3" w14:textId="734EA9BD" w:rsidR="006B176B" w:rsidRPr="003745BE" w:rsidRDefault="006B176B" w:rsidP="006B176B">
      <w:pPr>
        <w:numPr>
          <w:ilvl w:val="0"/>
          <w:numId w:val="2"/>
        </w:numPr>
        <w:shd w:val="clear" w:color="auto" w:fill="BDD6EE" w:themeFill="accent1" w:themeFillTint="66"/>
        <w:tabs>
          <w:tab w:val="num" w:pos="360"/>
        </w:tabs>
        <w:outlineLvl w:val="0"/>
        <w:rPr>
          <w:sz w:val="32"/>
          <w:szCs w:val="32"/>
        </w:rPr>
      </w:pPr>
      <w:r w:rsidRPr="003745BE">
        <w:rPr>
          <w:rFonts w:cs="Arial"/>
          <w:sz w:val="32"/>
          <w:szCs w:val="32"/>
        </w:rPr>
        <w:t xml:space="preserve">Who will be responsible for making sure the </w:t>
      </w:r>
      <w:r w:rsidR="002724CC">
        <w:rPr>
          <w:rFonts w:cs="Arial"/>
          <w:sz w:val="32"/>
          <w:szCs w:val="32"/>
        </w:rPr>
        <w:t>Charter</w:t>
      </w:r>
      <w:r w:rsidRPr="003745BE">
        <w:rPr>
          <w:rFonts w:cs="Arial"/>
          <w:sz w:val="32"/>
          <w:szCs w:val="32"/>
        </w:rPr>
        <w:t xml:space="preserve"> commitments are being met?</w:t>
      </w:r>
    </w:p>
    <w:p w14:paraId="225BEAC1" w14:textId="77777777" w:rsidR="006B176B" w:rsidRPr="003745BE" w:rsidRDefault="006B176B" w:rsidP="006B176B"/>
    <w:p w14:paraId="3B49C45B" w14:textId="4D7CEFB0" w:rsidR="006B176B" w:rsidRPr="003745BE" w:rsidRDefault="006B176B" w:rsidP="006B176B">
      <w:r w:rsidRPr="003745BE">
        <w:t>The people</w:t>
      </w:r>
      <w:r w:rsidR="009503E9">
        <w:t xml:space="preserve"> and organisations</w:t>
      </w:r>
      <w:r w:rsidRPr="003745BE">
        <w:t xml:space="preserve"> delivering employability support services will be responsible for ensuring the </w:t>
      </w:r>
      <w:r w:rsidR="002724CC">
        <w:t>Charter</w:t>
      </w:r>
      <w:r w:rsidRPr="003745BE">
        <w:t xml:space="preserve"> commitments are met.</w:t>
      </w:r>
      <w:r w:rsidR="009503E9">
        <w:t xml:space="preserve"> </w:t>
      </w:r>
    </w:p>
    <w:p w14:paraId="17FEB386" w14:textId="77777777" w:rsidR="006B176B" w:rsidRPr="003745BE" w:rsidRDefault="006B176B" w:rsidP="006B176B"/>
    <w:p w14:paraId="2139D4B4" w14:textId="2FA19D82" w:rsidR="006B176B" w:rsidRPr="003745BE" w:rsidRDefault="006B176B" w:rsidP="006B176B">
      <w:r w:rsidRPr="003745BE">
        <w:t>Each of us also has a personal responsibility to make sure Ou</w:t>
      </w:r>
      <w:r>
        <w:t xml:space="preserve">r </w:t>
      </w:r>
      <w:r w:rsidR="002724CC">
        <w:t>Charter</w:t>
      </w:r>
      <w:r>
        <w:t xml:space="preserve"> is being delivered. This includes people who use services. To best meet your needs, and make sure we can deliver on these commitments, we need you to</w:t>
      </w:r>
      <w:r w:rsidRPr="003745BE">
        <w:t xml:space="preserve">: </w:t>
      </w:r>
    </w:p>
    <w:p w14:paraId="42A1B9A2" w14:textId="77777777" w:rsidR="006B176B" w:rsidRPr="003745BE" w:rsidRDefault="006B176B" w:rsidP="006B176B"/>
    <w:p w14:paraId="515B5730" w14:textId="77777777" w:rsidR="006B176B" w:rsidRPr="003745BE" w:rsidRDefault="006B176B" w:rsidP="006B176B">
      <w:pPr>
        <w:numPr>
          <w:ilvl w:val="0"/>
          <w:numId w:val="13"/>
        </w:numPr>
        <w:contextualSpacing/>
      </w:pPr>
      <w:r w:rsidRPr="003745BE">
        <w:t xml:space="preserve">Work with us to understand your circumstances.  </w:t>
      </w:r>
    </w:p>
    <w:p w14:paraId="382CB663" w14:textId="77777777" w:rsidR="006B176B" w:rsidRPr="003745BE" w:rsidRDefault="006B176B" w:rsidP="006B176B">
      <w:pPr>
        <w:numPr>
          <w:ilvl w:val="0"/>
          <w:numId w:val="13"/>
        </w:numPr>
        <w:contextualSpacing/>
      </w:pPr>
      <w:r w:rsidRPr="003745BE">
        <w:t>Help us by telling us if these commitments are not being delivered.</w:t>
      </w:r>
    </w:p>
    <w:p w14:paraId="265DC7A9" w14:textId="77777777" w:rsidR="006B176B" w:rsidRPr="003745BE" w:rsidRDefault="006B176B" w:rsidP="006B176B">
      <w:pPr>
        <w:numPr>
          <w:ilvl w:val="0"/>
          <w:numId w:val="13"/>
        </w:numPr>
        <w:contextualSpacing/>
      </w:pPr>
      <w:r w:rsidRPr="003745BE">
        <w:t>Provide us with feedback on what went well or how we can improve.</w:t>
      </w:r>
    </w:p>
    <w:p w14:paraId="76C1741C" w14:textId="77777777" w:rsidR="006B176B" w:rsidRPr="003745BE" w:rsidRDefault="006B176B" w:rsidP="006B176B">
      <w:pPr>
        <w:outlineLvl w:val="1"/>
        <w:rPr>
          <w:b/>
        </w:rPr>
      </w:pPr>
    </w:p>
    <w:p w14:paraId="76904E94" w14:textId="1BEBE758" w:rsidR="006B176B" w:rsidRPr="003745BE" w:rsidRDefault="006B176B" w:rsidP="006B176B">
      <w:pPr>
        <w:numPr>
          <w:ilvl w:val="0"/>
          <w:numId w:val="2"/>
        </w:numPr>
        <w:shd w:val="clear" w:color="auto" w:fill="BDD6EE" w:themeFill="accent1" w:themeFillTint="66"/>
        <w:tabs>
          <w:tab w:val="num" w:pos="360"/>
        </w:tabs>
        <w:outlineLvl w:val="0"/>
        <w:rPr>
          <w:sz w:val="32"/>
          <w:szCs w:val="32"/>
        </w:rPr>
      </w:pPr>
      <w:r w:rsidRPr="003745BE">
        <w:rPr>
          <w:sz w:val="32"/>
          <w:szCs w:val="32"/>
        </w:rPr>
        <w:lastRenderedPageBreak/>
        <w:t xml:space="preserve">How can you give us feedback about the services delivering the </w:t>
      </w:r>
      <w:r w:rsidR="002724CC">
        <w:rPr>
          <w:sz w:val="32"/>
          <w:szCs w:val="32"/>
        </w:rPr>
        <w:t>Charter</w:t>
      </w:r>
      <w:r w:rsidRPr="003745BE">
        <w:rPr>
          <w:sz w:val="32"/>
          <w:szCs w:val="32"/>
        </w:rPr>
        <w:t xml:space="preserve"> Commitments?</w:t>
      </w:r>
    </w:p>
    <w:p w14:paraId="19238013" w14:textId="77777777" w:rsidR="006B176B" w:rsidRPr="003745BE" w:rsidRDefault="006B176B" w:rsidP="006B176B"/>
    <w:p w14:paraId="01F51992" w14:textId="3956E475" w:rsidR="006B176B" w:rsidRPr="0097032B" w:rsidRDefault="006B176B" w:rsidP="006B176B">
      <w:r w:rsidRPr="0097032B">
        <w:t xml:space="preserve">As part of the commitments we’re making to you, we want to encourage your thoughts and feedback. This means that if you feel the </w:t>
      </w:r>
      <w:r w:rsidR="002724CC">
        <w:t>Charter</w:t>
      </w:r>
      <w:r w:rsidRPr="0097032B">
        <w:t xml:space="preserve"> isn’t being met, or if you want to provide feedback to us about employability support services, we want to hear from you. </w:t>
      </w:r>
    </w:p>
    <w:p w14:paraId="32E2A026" w14:textId="77777777" w:rsidR="006B176B" w:rsidRPr="0097032B" w:rsidRDefault="006B176B" w:rsidP="006B176B"/>
    <w:p w14:paraId="754D1225" w14:textId="77777777" w:rsidR="00DA0430" w:rsidRDefault="00DA0430" w:rsidP="00DA0430">
      <w:r>
        <w:t>For feedback, suggestions and complaints, please speak to a member of staff who will let you know what the process is in your area. Staff will try to help you right away and to ensure we do better next time. We will listen, learn and improve.</w:t>
      </w:r>
    </w:p>
    <w:p w14:paraId="28BDFD98" w14:textId="77777777" w:rsidR="00DA0430" w:rsidRDefault="00DA0430" w:rsidP="00DA0430"/>
    <w:p w14:paraId="560C7C2F" w14:textId="43346EB7" w:rsidR="006B176B" w:rsidRDefault="00DA0430" w:rsidP="006B176B">
      <w:r>
        <w:t>If you would rather speak to someone that is not involved in delivering the support you’re receiving, you can get in touch with the</w:t>
      </w:r>
      <w:r w:rsidR="002724CC">
        <w:t xml:space="preserve"> Scottish Government directly using the options below</w:t>
      </w:r>
      <w:r>
        <w:t>:</w:t>
      </w:r>
    </w:p>
    <w:p w14:paraId="61979020" w14:textId="77777777" w:rsidR="00DA0430" w:rsidRPr="003745BE" w:rsidRDefault="00DA0430" w:rsidP="006B176B">
      <w:pPr>
        <w:rPr>
          <w:color w:val="FF0000"/>
        </w:rPr>
      </w:pPr>
    </w:p>
    <w:p w14:paraId="3804FA21" w14:textId="77777777" w:rsidR="006B176B" w:rsidRPr="00E94954" w:rsidRDefault="006B176B" w:rsidP="006B176B">
      <w:pPr>
        <w:rPr>
          <w:b/>
        </w:rPr>
      </w:pPr>
      <w:r w:rsidRPr="00E94954">
        <w:rPr>
          <w:b/>
        </w:rPr>
        <w:t>Phone</w:t>
      </w:r>
    </w:p>
    <w:p w14:paraId="31FCA2C6" w14:textId="77777777" w:rsidR="006B176B" w:rsidRPr="00E94954" w:rsidRDefault="006B176B" w:rsidP="006B176B">
      <w:pPr>
        <w:rPr>
          <w:b/>
        </w:rPr>
      </w:pPr>
    </w:p>
    <w:p w14:paraId="43FD5727" w14:textId="04C92691" w:rsidR="006B176B" w:rsidRPr="00E94954" w:rsidRDefault="00E94954" w:rsidP="006B176B">
      <w:r w:rsidRPr="00E94954">
        <w:rPr>
          <w:rFonts w:cs="Arial"/>
        </w:rPr>
        <w:t>0800 804 8108</w:t>
      </w:r>
      <w:r w:rsidRPr="00E94954">
        <w:t xml:space="preserve"> </w:t>
      </w:r>
    </w:p>
    <w:p w14:paraId="6905491C" w14:textId="6DCEA65A" w:rsidR="006B176B" w:rsidRDefault="006B176B" w:rsidP="006B176B">
      <w:pPr>
        <w:rPr>
          <w:b/>
        </w:rPr>
      </w:pPr>
    </w:p>
    <w:p w14:paraId="2BD0CE7F" w14:textId="7BAFC00D" w:rsidR="00E94954" w:rsidRDefault="00E94954" w:rsidP="006B176B">
      <w:pPr>
        <w:rPr>
          <w:b/>
        </w:rPr>
      </w:pPr>
      <w:r>
        <w:rPr>
          <w:rFonts w:cs="Arial"/>
        </w:rPr>
        <w:t>This line is open 10 am to 4 pm Monday to Friday.</w:t>
      </w:r>
    </w:p>
    <w:p w14:paraId="4AC6061B" w14:textId="77777777" w:rsidR="00E94954" w:rsidRPr="00E94954" w:rsidRDefault="00E94954" w:rsidP="006B176B">
      <w:pPr>
        <w:rPr>
          <w:b/>
        </w:rPr>
      </w:pPr>
    </w:p>
    <w:p w14:paraId="0AD29E20" w14:textId="77777777" w:rsidR="006B176B" w:rsidRPr="00E94954" w:rsidRDefault="006B176B" w:rsidP="006B176B">
      <w:pPr>
        <w:rPr>
          <w:b/>
        </w:rPr>
      </w:pPr>
      <w:r w:rsidRPr="00E94954">
        <w:rPr>
          <w:b/>
        </w:rPr>
        <w:t>Email</w:t>
      </w:r>
    </w:p>
    <w:p w14:paraId="6C970218" w14:textId="24304543" w:rsidR="006B176B" w:rsidRDefault="006B176B" w:rsidP="006B176B">
      <w:pPr>
        <w:rPr>
          <w:b/>
        </w:rPr>
      </w:pPr>
    </w:p>
    <w:p w14:paraId="6ADDEA89" w14:textId="3913BE83" w:rsidR="00E94954" w:rsidRDefault="001542B9" w:rsidP="006B176B">
      <w:hyperlink r:id="rId10" w:history="1">
        <w:r w:rsidR="00E94954" w:rsidRPr="005A4FD3">
          <w:rPr>
            <w:rStyle w:val="Hyperlink"/>
          </w:rPr>
          <w:t>EmployabilityFeedback@gov.scot</w:t>
        </w:r>
      </w:hyperlink>
    </w:p>
    <w:p w14:paraId="0584521C" w14:textId="756ECC64" w:rsidR="00877F67" w:rsidRDefault="00877F67" w:rsidP="006B176B">
      <w:pPr>
        <w:rPr>
          <w:color w:val="FF0000"/>
        </w:rPr>
      </w:pPr>
    </w:p>
    <w:p w14:paraId="36A3FBD5" w14:textId="303F6012" w:rsidR="00877F67" w:rsidRPr="00E94954" w:rsidRDefault="00877F67" w:rsidP="006B176B">
      <w:pPr>
        <w:rPr>
          <w:b/>
        </w:rPr>
      </w:pPr>
      <w:r w:rsidRPr="00E94954">
        <w:rPr>
          <w:b/>
        </w:rPr>
        <w:t>Online</w:t>
      </w:r>
    </w:p>
    <w:p w14:paraId="0A5562CA" w14:textId="0A1BC34B" w:rsidR="00877F67" w:rsidRPr="00E94954" w:rsidRDefault="00877F67" w:rsidP="006B176B">
      <w:pPr>
        <w:rPr>
          <w:b/>
        </w:rPr>
      </w:pPr>
    </w:p>
    <w:p w14:paraId="6FEB1000" w14:textId="409ECFD1" w:rsidR="00E94954" w:rsidRDefault="00E94954" w:rsidP="006B176B">
      <w:r>
        <w:t xml:space="preserve">Using the online form by selecting the Employability Feedback option from the drop down menu at: </w:t>
      </w:r>
      <w:hyperlink r:id="rId11" w:history="1">
        <w:r w:rsidRPr="005A4FD3">
          <w:rPr>
            <w:rStyle w:val="Hyperlink"/>
          </w:rPr>
          <w:t>www.employabilityinscotland.com/contact/</w:t>
        </w:r>
      </w:hyperlink>
      <w:r>
        <w:t xml:space="preserve"> </w:t>
      </w:r>
    </w:p>
    <w:p w14:paraId="27975E2B" w14:textId="77777777" w:rsidR="00E94954" w:rsidRDefault="00E94954" w:rsidP="006B176B"/>
    <w:p w14:paraId="716B3790" w14:textId="77777777" w:rsidR="00E94954" w:rsidRPr="003745BE" w:rsidRDefault="00E94954" w:rsidP="006B176B">
      <w:pPr>
        <w:rPr>
          <w:color w:val="FF0000"/>
        </w:rPr>
      </w:pPr>
    </w:p>
    <w:p w14:paraId="07593514" w14:textId="7839B1BC" w:rsidR="00DA0430" w:rsidRDefault="00DA0430" w:rsidP="00DA0430">
      <w:r>
        <w:t xml:space="preserve">If you are still unhappy please contact the independent Scottish Public Services Ombudsman (SPSO) by visiting </w:t>
      </w:r>
      <w:hyperlink r:id="rId12" w:history="1">
        <w:r w:rsidRPr="00A05611">
          <w:rPr>
            <w:rStyle w:val="Hyperlink"/>
          </w:rPr>
          <w:t>www.spso.org.uk</w:t>
        </w:r>
      </w:hyperlink>
      <w:r>
        <w:t xml:space="preserve"> </w:t>
      </w:r>
      <w:r w:rsidRPr="00DA0430" w:rsidDel="00DA0430">
        <w:t xml:space="preserve"> </w:t>
      </w:r>
      <w:r>
        <w:t xml:space="preserve">or call the Freephone helpline on </w:t>
      </w:r>
      <w:r w:rsidRPr="00DA0430">
        <w:rPr>
          <w:b/>
        </w:rPr>
        <w:t>0800 377 7330</w:t>
      </w:r>
      <w:r>
        <w:t xml:space="preserve">. </w:t>
      </w:r>
    </w:p>
    <w:p w14:paraId="448C00A5" w14:textId="77777777" w:rsidR="006B176B" w:rsidRPr="003745BE" w:rsidRDefault="006B176B" w:rsidP="006B176B">
      <w:r w:rsidRPr="003745BE">
        <w:br w:type="page"/>
      </w:r>
    </w:p>
    <w:p w14:paraId="4A01A384" w14:textId="77777777" w:rsidR="006B176B" w:rsidRPr="003745BE" w:rsidRDefault="006B176B" w:rsidP="006B176B">
      <w:pPr>
        <w:numPr>
          <w:ilvl w:val="0"/>
          <w:numId w:val="2"/>
        </w:numPr>
        <w:shd w:val="clear" w:color="auto" w:fill="BDD6EE" w:themeFill="accent1" w:themeFillTint="66"/>
        <w:tabs>
          <w:tab w:val="num" w:pos="360"/>
        </w:tabs>
        <w:outlineLvl w:val="0"/>
        <w:rPr>
          <w:sz w:val="32"/>
          <w:szCs w:val="32"/>
          <w:shd w:val="clear" w:color="auto" w:fill="BDD6EE" w:themeFill="accent1" w:themeFillTint="66"/>
        </w:rPr>
      </w:pPr>
      <w:r w:rsidRPr="003745BE">
        <w:rPr>
          <w:sz w:val="32"/>
          <w:szCs w:val="32"/>
          <w:shd w:val="clear" w:color="auto" w:fill="BDD6EE" w:themeFill="accent1" w:themeFillTint="66"/>
        </w:rPr>
        <w:lastRenderedPageBreak/>
        <w:t>Our Commitments</w:t>
      </w:r>
    </w:p>
    <w:p w14:paraId="3BEAD62C" w14:textId="77777777" w:rsidR="006B176B" w:rsidRPr="003745BE" w:rsidRDefault="006B176B" w:rsidP="006B176B">
      <w:pPr>
        <w:rPr>
          <w:shd w:val="clear" w:color="auto" w:fill="BDD6EE" w:themeFill="accent1" w:themeFillTint="66"/>
        </w:rPr>
      </w:pPr>
    </w:p>
    <w:p w14:paraId="3B2719F2" w14:textId="77777777" w:rsidR="006B176B" w:rsidRPr="003745BE" w:rsidRDefault="006B176B" w:rsidP="006B176B">
      <w:pPr>
        <w:rPr>
          <w:shd w:val="clear" w:color="auto" w:fill="BDD6EE" w:themeFill="accent1" w:themeFillTint="66"/>
        </w:rPr>
      </w:pPr>
    </w:p>
    <w:p w14:paraId="661B2916" w14:textId="77777777" w:rsidR="006B176B" w:rsidRPr="003745BE" w:rsidRDefault="006B176B" w:rsidP="006B176B">
      <w:pPr>
        <w:pStyle w:val="Heading1"/>
        <w:shd w:val="clear" w:color="auto" w:fill="F4B083" w:themeFill="accent2" w:themeFillTint="99"/>
        <w:rPr>
          <w:b/>
        </w:rPr>
      </w:pPr>
      <w:r w:rsidRPr="003745BE">
        <w:rPr>
          <w:b/>
          <w:shd w:val="clear" w:color="auto" w:fill="F4B083" w:themeFill="accent2" w:themeFillTint="99"/>
        </w:rPr>
        <w:t>A Service that treats you with Dignity and Respect</w:t>
      </w:r>
      <w:r w:rsidRPr="003745BE">
        <w:rPr>
          <w:b/>
        </w:rPr>
        <w:tab/>
      </w:r>
    </w:p>
    <w:p w14:paraId="3B041878" w14:textId="77777777" w:rsidR="006B176B" w:rsidRPr="003745BE" w:rsidRDefault="006B176B" w:rsidP="006B176B">
      <w:pPr>
        <w:shd w:val="clear" w:color="auto" w:fill="F4B083" w:themeFill="accent2" w:themeFillTint="99"/>
        <w:outlineLvl w:val="1"/>
        <w:rPr>
          <w:sz w:val="36"/>
        </w:rPr>
      </w:pPr>
    </w:p>
    <w:p w14:paraId="272B8784" w14:textId="77777777" w:rsidR="006B176B" w:rsidRPr="003745BE" w:rsidRDefault="006B176B" w:rsidP="006B176B">
      <w:pPr>
        <w:shd w:val="clear" w:color="auto" w:fill="F4B083" w:themeFill="accent2" w:themeFillTint="99"/>
        <w:outlineLvl w:val="1"/>
      </w:pPr>
      <w:r w:rsidRPr="003745BE">
        <w:t>We’re here to help you get the support you need as an individual</w:t>
      </w:r>
    </w:p>
    <w:p w14:paraId="4BFA9736" w14:textId="77777777" w:rsidR="006B176B" w:rsidRPr="003745BE" w:rsidRDefault="006B176B" w:rsidP="006B176B"/>
    <w:p w14:paraId="6787DEA9" w14:textId="77777777" w:rsidR="006B176B" w:rsidRPr="003745BE" w:rsidRDefault="006B176B" w:rsidP="006B176B">
      <w:r w:rsidRPr="003745BE">
        <w:t>_____________________________</w:t>
      </w:r>
    </w:p>
    <w:p w14:paraId="6275F6BF" w14:textId="77777777" w:rsidR="006B176B" w:rsidRPr="003745BE" w:rsidRDefault="006B176B" w:rsidP="006B176B"/>
    <w:p w14:paraId="6287F92B" w14:textId="77777777" w:rsidR="006B176B" w:rsidRPr="003745BE" w:rsidRDefault="006B176B" w:rsidP="006B176B">
      <w:pPr>
        <w:rPr>
          <w:szCs w:val="24"/>
        </w:rPr>
      </w:pPr>
      <w:r w:rsidRPr="003745BE">
        <w:rPr>
          <w:szCs w:val="24"/>
        </w:rPr>
        <w:tab/>
      </w:r>
    </w:p>
    <w:p w14:paraId="156EC329" w14:textId="77777777" w:rsidR="006B176B" w:rsidRPr="003745BE" w:rsidRDefault="006B176B" w:rsidP="006B176B">
      <w:pPr>
        <w:rPr>
          <w:b/>
        </w:rPr>
      </w:pPr>
      <w:r w:rsidRPr="003745BE">
        <w:rPr>
          <w:b/>
        </w:rPr>
        <w:t>This means that employment support services will:</w:t>
      </w:r>
    </w:p>
    <w:p w14:paraId="5541BBE2" w14:textId="77777777" w:rsidR="006B176B" w:rsidRPr="003745BE" w:rsidRDefault="006B176B" w:rsidP="006B176B"/>
    <w:p w14:paraId="55D1AB96" w14:textId="77777777" w:rsidR="006B176B" w:rsidRPr="003745BE" w:rsidRDefault="006B176B" w:rsidP="006B176B">
      <w:pPr>
        <w:numPr>
          <w:ilvl w:val="0"/>
          <w:numId w:val="7"/>
        </w:numPr>
        <w:contextualSpacing/>
      </w:pPr>
      <w:r w:rsidRPr="003745BE">
        <w:t>Be patient, kind and consider how you might feel</w:t>
      </w:r>
    </w:p>
    <w:p w14:paraId="67B07534" w14:textId="77777777" w:rsidR="006B176B" w:rsidRPr="003745BE" w:rsidRDefault="006B176B" w:rsidP="006B176B">
      <w:pPr>
        <w:ind w:left="720"/>
        <w:contextualSpacing/>
      </w:pPr>
    </w:p>
    <w:p w14:paraId="778D3251" w14:textId="77777777" w:rsidR="006B176B" w:rsidRPr="003745BE" w:rsidRDefault="006B176B" w:rsidP="006B176B">
      <w:pPr>
        <w:numPr>
          <w:ilvl w:val="0"/>
          <w:numId w:val="7"/>
        </w:numPr>
        <w:contextualSpacing/>
      </w:pPr>
      <w:r w:rsidRPr="003745BE">
        <w:t>Listen to you, treat you as an individual and respect your privacy</w:t>
      </w:r>
    </w:p>
    <w:p w14:paraId="7ED032E0" w14:textId="77777777" w:rsidR="006B176B" w:rsidRPr="003745BE" w:rsidRDefault="006B176B" w:rsidP="006B176B">
      <w:pPr>
        <w:ind w:left="720"/>
        <w:contextualSpacing/>
      </w:pPr>
    </w:p>
    <w:p w14:paraId="143CB97B" w14:textId="77777777" w:rsidR="006B176B" w:rsidRPr="003745BE" w:rsidRDefault="006B176B" w:rsidP="006B176B">
      <w:pPr>
        <w:numPr>
          <w:ilvl w:val="0"/>
          <w:numId w:val="7"/>
        </w:numPr>
        <w:contextualSpacing/>
      </w:pPr>
      <w:r w:rsidRPr="003745BE">
        <w:t>Treat you fairly and without discrimination regardless of your circumstances</w:t>
      </w:r>
    </w:p>
    <w:p w14:paraId="78A47221" w14:textId="77777777" w:rsidR="006B176B" w:rsidRPr="003745BE" w:rsidRDefault="006B176B" w:rsidP="006B176B">
      <w:pPr>
        <w:ind w:left="720"/>
        <w:contextualSpacing/>
      </w:pPr>
    </w:p>
    <w:p w14:paraId="57BB6302" w14:textId="77777777" w:rsidR="006B176B" w:rsidRPr="003745BE" w:rsidRDefault="006B176B" w:rsidP="006B176B">
      <w:pPr>
        <w:numPr>
          <w:ilvl w:val="0"/>
          <w:numId w:val="7"/>
        </w:numPr>
        <w:contextualSpacing/>
      </w:pPr>
      <w:r w:rsidRPr="003745BE">
        <w:t xml:space="preserve">Make sure services are accessible, and make adjustments to processes or ways of working to meet your needs </w:t>
      </w:r>
    </w:p>
    <w:p w14:paraId="4AD229DA" w14:textId="77777777" w:rsidR="006B176B" w:rsidRPr="003745BE" w:rsidRDefault="006B176B" w:rsidP="006B176B">
      <w:pPr>
        <w:ind w:left="720"/>
        <w:contextualSpacing/>
      </w:pPr>
    </w:p>
    <w:p w14:paraId="7B9C8023" w14:textId="77777777" w:rsidR="006B176B" w:rsidRPr="003745BE" w:rsidRDefault="006B176B" w:rsidP="006B176B">
      <w:pPr>
        <w:numPr>
          <w:ilvl w:val="0"/>
          <w:numId w:val="7"/>
        </w:numPr>
        <w:contextualSpacing/>
      </w:pPr>
      <w:r w:rsidRPr="003745BE">
        <w:t xml:space="preserve">Ensure staff are knowledgeable about the challenges people face and </w:t>
      </w:r>
      <w:r w:rsidRPr="003745BE">
        <w:rPr>
          <w:rFonts w:cs="Arial"/>
          <w:szCs w:val="28"/>
        </w:rPr>
        <w:t>have awareness of different needs of individuals</w:t>
      </w:r>
    </w:p>
    <w:p w14:paraId="3DECA6CA" w14:textId="77777777" w:rsidR="006B176B" w:rsidRPr="003745BE" w:rsidRDefault="006B176B" w:rsidP="006B176B">
      <w:pPr>
        <w:ind w:left="720"/>
        <w:contextualSpacing/>
      </w:pPr>
    </w:p>
    <w:p w14:paraId="3AC778C3" w14:textId="77777777" w:rsidR="006B176B" w:rsidRPr="003745BE" w:rsidRDefault="006B176B" w:rsidP="006B176B">
      <w:pPr>
        <w:numPr>
          <w:ilvl w:val="0"/>
          <w:numId w:val="7"/>
        </w:numPr>
        <w:contextualSpacing/>
      </w:pPr>
      <w:r w:rsidRPr="003745BE">
        <w:t xml:space="preserve">Work with employers to make sure you have the best start possible in your new job and continuing support if you want it </w:t>
      </w:r>
    </w:p>
    <w:p w14:paraId="1170A177" w14:textId="77777777" w:rsidR="006B176B" w:rsidRPr="003745BE" w:rsidRDefault="006B176B" w:rsidP="006B176B"/>
    <w:p w14:paraId="28EF16CB" w14:textId="77777777" w:rsidR="006B176B" w:rsidRPr="003745BE" w:rsidRDefault="006B176B" w:rsidP="006B176B">
      <w:pPr>
        <w:rPr>
          <w:b/>
        </w:rPr>
      </w:pPr>
      <w:r w:rsidRPr="003745BE">
        <w:rPr>
          <w:b/>
        </w:rPr>
        <w:t>You can help us by:</w:t>
      </w:r>
    </w:p>
    <w:p w14:paraId="774A24F0" w14:textId="77777777" w:rsidR="006B176B" w:rsidRPr="003745BE" w:rsidRDefault="006B176B" w:rsidP="006B176B"/>
    <w:p w14:paraId="7277F80E" w14:textId="77777777" w:rsidR="006B176B" w:rsidRPr="003745BE" w:rsidRDefault="006B176B" w:rsidP="006B176B">
      <w:pPr>
        <w:numPr>
          <w:ilvl w:val="0"/>
          <w:numId w:val="7"/>
        </w:numPr>
        <w:contextualSpacing/>
      </w:pPr>
      <w:r w:rsidRPr="003745BE">
        <w:t>Treating staff with fairness, dignity and respect</w:t>
      </w:r>
    </w:p>
    <w:p w14:paraId="7F742E70" w14:textId="77777777" w:rsidR="006B176B" w:rsidRPr="003745BE" w:rsidRDefault="006B176B" w:rsidP="006B176B">
      <w:pPr>
        <w:ind w:left="720"/>
        <w:contextualSpacing/>
      </w:pPr>
    </w:p>
    <w:p w14:paraId="27267A8C" w14:textId="77777777" w:rsidR="006B176B" w:rsidRPr="003745BE" w:rsidRDefault="006B176B" w:rsidP="006B176B">
      <w:pPr>
        <w:numPr>
          <w:ilvl w:val="0"/>
          <w:numId w:val="7"/>
        </w:numPr>
        <w:contextualSpacing/>
      </w:pPr>
      <w:r w:rsidRPr="003745BE">
        <w:t>Telling us if you have particular access or cultural needs – we’ll do our best to meet them or find you support that can</w:t>
      </w:r>
    </w:p>
    <w:p w14:paraId="0A380A14" w14:textId="77777777" w:rsidR="006B176B" w:rsidRPr="003745BE" w:rsidRDefault="006B176B" w:rsidP="006B176B"/>
    <w:p w14:paraId="22E7641B" w14:textId="77777777" w:rsidR="006B176B" w:rsidRPr="003745BE" w:rsidRDefault="006B176B" w:rsidP="006B176B"/>
    <w:p w14:paraId="21F81430" w14:textId="77777777" w:rsidR="006B176B" w:rsidRPr="003745BE" w:rsidRDefault="006B176B" w:rsidP="006B176B"/>
    <w:p w14:paraId="452B27A4" w14:textId="77777777" w:rsidR="006B176B" w:rsidRPr="003745BE" w:rsidRDefault="006B176B" w:rsidP="006B176B"/>
    <w:p w14:paraId="239C8CE1" w14:textId="77777777" w:rsidR="006B176B" w:rsidRPr="003745BE" w:rsidRDefault="006B176B" w:rsidP="006B176B"/>
    <w:p w14:paraId="47D56675" w14:textId="77777777" w:rsidR="006B176B" w:rsidRPr="003745BE" w:rsidRDefault="006B176B" w:rsidP="006B176B"/>
    <w:p w14:paraId="60C884B9" w14:textId="77777777" w:rsidR="006B176B" w:rsidRPr="003745BE" w:rsidRDefault="006B176B" w:rsidP="006B176B"/>
    <w:p w14:paraId="07988E78" w14:textId="77777777" w:rsidR="006B176B" w:rsidRPr="003745BE" w:rsidRDefault="006B176B" w:rsidP="006B176B"/>
    <w:p w14:paraId="029E3C3B" w14:textId="77777777" w:rsidR="006B176B" w:rsidRPr="003745BE" w:rsidRDefault="006B176B" w:rsidP="006B176B">
      <w:pPr>
        <w:shd w:val="clear" w:color="auto" w:fill="F4B083" w:themeFill="accent2" w:themeFillTint="99"/>
        <w:outlineLvl w:val="1"/>
        <w:rPr>
          <w:b/>
          <w:sz w:val="32"/>
          <w:szCs w:val="32"/>
          <w:shd w:val="clear" w:color="auto" w:fill="F4B083" w:themeFill="accent2" w:themeFillTint="99"/>
        </w:rPr>
      </w:pPr>
      <w:r w:rsidRPr="003745BE">
        <w:rPr>
          <w:b/>
          <w:sz w:val="32"/>
          <w:szCs w:val="32"/>
          <w:shd w:val="clear" w:color="auto" w:fill="F4B083" w:themeFill="accent2" w:themeFillTint="99"/>
        </w:rPr>
        <w:lastRenderedPageBreak/>
        <w:t>A Service that works for you</w:t>
      </w:r>
    </w:p>
    <w:p w14:paraId="0B79647A" w14:textId="77777777" w:rsidR="006B176B" w:rsidRPr="003745BE" w:rsidRDefault="006B176B" w:rsidP="006B176B">
      <w:pPr>
        <w:shd w:val="clear" w:color="auto" w:fill="F4B083" w:themeFill="accent2" w:themeFillTint="99"/>
      </w:pPr>
    </w:p>
    <w:p w14:paraId="4B1042E9" w14:textId="46B3FCDA" w:rsidR="006B176B" w:rsidRPr="003745BE" w:rsidRDefault="009503E9" w:rsidP="006B176B">
      <w:pPr>
        <w:shd w:val="clear" w:color="auto" w:fill="F4B083" w:themeFill="accent2" w:themeFillTint="99"/>
        <w:rPr>
          <w:rFonts w:cs="Arial"/>
          <w:szCs w:val="28"/>
        </w:rPr>
      </w:pPr>
      <w:r>
        <w:rPr>
          <w:rFonts w:cs="Arial"/>
          <w:szCs w:val="28"/>
        </w:rPr>
        <w:t xml:space="preserve">Our services will be designed with users so that we can make sure they’re fit for purpose </w:t>
      </w:r>
    </w:p>
    <w:p w14:paraId="49E3C405" w14:textId="77777777" w:rsidR="006B176B" w:rsidRPr="003745BE" w:rsidRDefault="006B176B" w:rsidP="006B176B">
      <w:r w:rsidRPr="003745BE">
        <w:t>_____________________________</w:t>
      </w:r>
    </w:p>
    <w:p w14:paraId="41E3C723" w14:textId="77777777" w:rsidR="006B176B" w:rsidRPr="003745BE" w:rsidRDefault="006B176B" w:rsidP="006B176B">
      <w:pPr>
        <w:rPr>
          <w:b/>
        </w:rPr>
      </w:pPr>
      <w:r w:rsidRPr="003745BE">
        <w:rPr>
          <w:b/>
        </w:rPr>
        <w:tab/>
      </w:r>
    </w:p>
    <w:p w14:paraId="5A5B62F4" w14:textId="77777777" w:rsidR="006B176B" w:rsidRPr="003745BE" w:rsidRDefault="006B176B" w:rsidP="006B176B">
      <w:pPr>
        <w:rPr>
          <w:b/>
        </w:rPr>
      </w:pPr>
      <w:r w:rsidRPr="003745BE">
        <w:rPr>
          <w:b/>
        </w:rPr>
        <w:t>This means that employment support services will:</w:t>
      </w:r>
    </w:p>
    <w:p w14:paraId="7EF0114A" w14:textId="77777777" w:rsidR="006B176B" w:rsidRPr="003745BE" w:rsidRDefault="006B176B" w:rsidP="006B176B">
      <w:pPr>
        <w:ind w:left="720"/>
        <w:contextualSpacing/>
      </w:pPr>
    </w:p>
    <w:p w14:paraId="5AD43E3D" w14:textId="77777777" w:rsidR="006B176B" w:rsidRPr="003745BE" w:rsidRDefault="006B176B" w:rsidP="006B176B">
      <w:pPr>
        <w:numPr>
          <w:ilvl w:val="0"/>
          <w:numId w:val="9"/>
        </w:numPr>
        <w:contextualSpacing/>
      </w:pPr>
      <w:r w:rsidRPr="003745BE">
        <w:t>Make services easy to find and engage with</w:t>
      </w:r>
    </w:p>
    <w:p w14:paraId="1B649BD4" w14:textId="77777777" w:rsidR="006B176B" w:rsidRPr="003745BE" w:rsidRDefault="006B176B" w:rsidP="006B176B">
      <w:pPr>
        <w:ind w:left="720"/>
        <w:contextualSpacing/>
      </w:pPr>
    </w:p>
    <w:p w14:paraId="7DBADC8B" w14:textId="7B2EC24C" w:rsidR="006B176B" w:rsidRPr="003745BE" w:rsidRDefault="006B176B" w:rsidP="006B176B">
      <w:pPr>
        <w:numPr>
          <w:ilvl w:val="0"/>
          <w:numId w:val="9"/>
        </w:numPr>
        <w:contextualSpacing/>
      </w:pPr>
      <w:r w:rsidRPr="003745BE">
        <w:t>Recognise your existing experience and work with you on your own individual journey</w:t>
      </w:r>
      <w:r w:rsidR="002724CC">
        <w:t xml:space="preserve"> towards suitable and fair work</w:t>
      </w:r>
      <w:r w:rsidRPr="003745BE">
        <w:t xml:space="preserve"> </w:t>
      </w:r>
    </w:p>
    <w:p w14:paraId="04ABBA1C" w14:textId="77777777" w:rsidR="006B176B" w:rsidRPr="003745BE" w:rsidRDefault="006B176B" w:rsidP="006B176B">
      <w:pPr>
        <w:ind w:left="720"/>
        <w:contextualSpacing/>
      </w:pPr>
    </w:p>
    <w:p w14:paraId="4B0F7028" w14:textId="77777777" w:rsidR="006B176B" w:rsidRPr="003745BE" w:rsidRDefault="006B176B" w:rsidP="006B176B">
      <w:pPr>
        <w:numPr>
          <w:ilvl w:val="0"/>
          <w:numId w:val="9"/>
        </w:numPr>
        <w:contextualSpacing/>
      </w:pPr>
      <w:r w:rsidRPr="003745BE">
        <w:t>Work with you to find other relevant support available if you want or need it</w:t>
      </w:r>
    </w:p>
    <w:p w14:paraId="2A4E79E9" w14:textId="77777777" w:rsidR="006B176B" w:rsidRPr="003745BE" w:rsidRDefault="006B176B" w:rsidP="006B176B">
      <w:pPr>
        <w:ind w:left="720"/>
        <w:contextualSpacing/>
      </w:pPr>
    </w:p>
    <w:p w14:paraId="1FA7AF25" w14:textId="77777777" w:rsidR="006B176B" w:rsidRPr="003745BE" w:rsidRDefault="006B176B" w:rsidP="006B176B">
      <w:pPr>
        <w:numPr>
          <w:ilvl w:val="0"/>
          <w:numId w:val="9"/>
        </w:numPr>
        <w:contextualSpacing/>
      </w:pPr>
      <w:r w:rsidRPr="003745BE">
        <w:t>Make communications and processes as simple and as clear as possible by testing them with the people who will use them</w:t>
      </w:r>
    </w:p>
    <w:p w14:paraId="7EF6ED90" w14:textId="77777777" w:rsidR="006B176B" w:rsidRPr="003745BE" w:rsidRDefault="006B176B" w:rsidP="006B176B">
      <w:pPr>
        <w:ind w:left="720"/>
        <w:contextualSpacing/>
      </w:pPr>
    </w:p>
    <w:p w14:paraId="6204A652" w14:textId="6A9D541D" w:rsidR="006B176B" w:rsidRPr="003745BE" w:rsidRDefault="006B176B" w:rsidP="006B176B">
      <w:pPr>
        <w:numPr>
          <w:ilvl w:val="0"/>
          <w:numId w:val="9"/>
        </w:numPr>
        <w:contextualSpacing/>
      </w:pPr>
      <w:r w:rsidRPr="003745BE">
        <w:rPr>
          <w:rFonts w:cs="Arial"/>
          <w:bCs/>
          <w:kern w:val="24"/>
          <w:lang w:val="en-US"/>
        </w:rPr>
        <w:t xml:space="preserve">Give you flexibility over how you want to engage with services </w:t>
      </w:r>
    </w:p>
    <w:p w14:paraId="676D7F1D" w14:textId="77777777" w:rsidR="006B176B" w:rsidRPr="003745BE" w:rsidRDefault="006B176B" w:rsidP="006B176B">
      <w:pPr>
        <w:ind w:left="720"/>
        <w:contextualSpacing/>
      </w:pPr>
    </w:p>
    <w:p w14:paraId="6EB267E1" w14:textId="77777777" w:rsidR="006B176B" w:rsidRPr="003745BE" w:rsidRDefault="006B176B" w:rsidP="006B176B">
      <w:pPr>
        <w:numPr>
          <w:ilvl w:val="0"/>
          <w:numId w:val="9"/>
        </w:numPr>
        <w:contextualSpacing/>
      </w:pPr>
      <w:r w:rsidRPr="003745BE">
        <w:t xml:space="preserve">Work in partnership with services and other organisations to make sure we have the right expertise to help </w:t>
      </w:r>
    </w:p>
    <w:p w14:paraId="4D48159A" w14:textId="77777777" w:rsidR="006B176B" w:rsidRPr="003745BE" w:rsidRDefault="006B176B" w:rsidP="006B176B">
      <w:pPr>
        <w:ind w:left="720"/>
        <w:contextualSpacing/>
      </w:pPr>
    </w:p>
    <w:p w14:paraId="6171A051" w14:textId="3FE07845" w:rsidR="006B176B" w:rsidRPr="003745BE" w:rsidRDefault="006B176B" w:rsidP="006B176B">
      <w:pPr>
        <w:numPr>
          <w:ilvl w:val="0"/>
          <w:numId w:val="9"/>
        </w:numPr>
        <w:contextualSpacing/>
      </w:pPr>
      <w:r w:rsidRPr="003745BE">
        <w:t xml:space="preserve">Work to embed this </w:t>
      </w:r>
      <w:r w:rsidR="002724CC">
        <w:t>Charter</w:t>
      </w:r>
      <w:r w:rsidRPr="003745BE">
        <w:t xml:space="preserve"> across services and organisations working to deliver employment support </w:t>
      </w:r>
    </w:p>
    <w:p w14:paraId="5F20286D" w14:textId="77777777" w:rsidR="006B176B" w:rsidRPr="003745BE" w:rsidRDefault="006B176B" w:rsidP="006B176B">
      <w:pPr>
        <w:ind w:left="720"/>
        <w:contextualSpacing/>
      </w:pPr>
    </w:p>
    <w:p w14:paraId="6FBBD81A" w14:textId="77777777" w:rsidR="006B176B" w:rsidRPr="003745BE" w:rsidRDefault="006B176B" w:rsidP="006B176B">
      <w:pPr>
        <w:rPr>
          <w:b/>
        </w:rPr>
      </w:pPr>
      <w:r w:rsidRPr="003745BE">
        <w:rPr>
          <w:b/>
        </w:rPr>
        <w:t>You can help us by:</w:t>
      </w:r>
    </w:p>
    <w:p w14:paraId="145E5CFA" w14:textId="77777777" w:rsidR="006B176B" w:rsidRPr="003745BE" w:rsidRDefault="006B176B" w:rsidP="006B176B"/>
    <w:p w14:paraId="03219C4B" w14:textId="77777777" w:rsidR="006B176B" w:rsidRPr="003745BE" w:rsidRDefault="006B176B" w:rsidP="006B176B">
      <w:pPr>
        <w:numPr>
          <w:ilvl w:val="0"/>
          <w:numId w:val="9"/>
        </w:numPr>
        <w:contextualSpacing/>
      </w:pPr>
      <w:r w:rsidRPr="003745BE">
        <w:t>Work with us to understand your circumstances. Being open and honest to help agree the best way forward for you</w:t>
      </w:r>
    </w:p>
    <w:p w14:paraId="3B75A8F0" w14:textId="77777777" w:rsidR="006B176B" w:rsidRPr="003745BE" w:rsidRDefault="006B176B" w:rsidP="006B176B">
      <w:r w:rsidRPr="003745BE">
        <w:br w:type="page"/>
      </w:r>
    </w:p>
    <w:p w14:paraId="2BDEC1CD" w14:textId="77777777" w:rsidR="006B176B" w:rsidRPr="003745BE" w:rsidRDefault="006B176B" w:rsidP="006B176B">
      <w:r w:rsidRPr="003745BE">
        <w:rPr>
          <w:b/>
        </w:rPr>
        <w:lastRenderedPageBreak/>
        <w:tab/>
      </w:r>
    </w:p>
    <w:p w14:paraId="1BBDB250" w14:textId="77777777" w:rsidR="006B176B" w:rsidRPr="003745BE" w:rsidRDefault="006B176B" w:rsidP="006B176B">
      <w:pPr>
        <w:shd w:val="clear" w:color="auto" w:fill="F4B083" w:themeFill="accent2" w:themeFillTint="99"/>
        <w:outlineLvl w:val="2"/>
        <w:rPr>
          <w:b/>
          <w:sz w:val="32"/>
          <w:szCs w:val="32"/>
          <w:shd w:val="clear" w:color="auto" w:fill="F4B083" w:themeFill="accent2" w:themeFillTint="99"/>
        </w:rPr>
      </w:pPr>
      <w:r w:rsidRPr="003745BE">
        <w:rPr>
          <w:b/>
          <w:sz w:val="32"/>
          <w:szCs w:val="32"/>
          <w:shd w:val="clear" w:color="auto" w:fill="F4B083" w:themeFill="accent2" w:themeFillTint="99"/>
        </w:rPr>
        <w:t>A Service that learns and improves</w:t>
      </w:r>
    </w:p>
    <w:p w14:paraId="576E5C8F" w14:textId="77777777" w:rsidR="006B176B" w:rsidRPr="003745BE" w:rsidRDefault="006B176B" w:rsidP="006B176B">
      <w:pPr>
        <w:shd w:val="clear" w:color="auto" w:fill="F4B083" w:themeFill="accent2" w:themeFillTint="99"/>
        <w:rPr>
          <w:rFonts w:asciiTheme="minorHAnsi" w:hAnsiTheme="minorHAnsi" w:cstheme="minorHAnsi"/>
          <w:sz w:val="32"/>
        </w:rPr>
      </w:pPr>
    </w:p>
    <w:p w14:paraId="3FE1CE50" w14:textId="77777777" w:rsidR="006B176B" w:rsidRPr="003745BE" w:rsidRDefault="006B176B" w:rsidP="006B176B">
      <w:pPr>
        <w:shd w:val="clear" w:color="auto" w:fill="F4B083" w:themeFill="accent2" w:themeFillTint="99"/>
        <w:rPr>
          <w:rFonts w:cs="Arial"/>
          <w:szCs w:val="28"/>
        </w:rPr>
      </w:pPr>
      <w:r w:rsidRPr="003745BE">
        <w:rPr>
          <w:rFonts w:cs="Arial"/>
          <w:szCs w:val="28"/>
        </w:rPr>
        <w:t>We will encourage feedback and empower organisations to deliver the best service possible</w:t>
      </w:r>
    </w:p>
    <w:p w14:paraId="54B4B046" w14:textId="77777777" w:rsidR="006B176B" w:rsidRPr="003745BE" w:rsidRDefault="006B176B" w:rsidP="006B176B">
      <w:r w:rsidRPr="003745BE">
        <w:t>_____________________________</w:t>
      </w:r>
    </w:p>
    <w:p w14:paraId="32DB45C5" w14:textId="77777777" w:rsidR="006B176B" w:rsidRPr="003745BE" w:rsidRDefault="006B176B" w:rsidP="006B176B">
      <w:r w:rsidRPr="003745BE">
        <w:tab/>
      </w:r>
    </w:p>
    <w:p w14:paraId="21107654" w14:textId="77777777" w:rsidR="006B176B" w:rsidRPr="003745BE" w:rsidRDefault="006B176B" w:rsidP="006B176B">
      <w:r w:rsidRPr="003745BE">
        <w:rPr>
          <w:b/>
          <w:szCs w:val="28"/>
        </w:rPr>
        <w:t>This means that employment support services will:</w:t>
      </w:r>
    </w:p>
    <w:p w14:paraId="0F982D3D" w14:textId="77777777" w:rsidR="006B176B" w:rsidRPr="003745BE" w:rsidRDefault="006B176B" w:rsidP="006B176B">
      <w:pPr>
        <w:ind w:left="720"/>
        <w:contextualSpacing/>
        <w:rPr>
          <w:szCs w:val="28"/>
        </w:rPr>
      </w:pPr>
    </w:p>
    <w:p w14:paraId="5C0C43E4" w14:textId="77777777" w:rsidR="006B176B" w:rsidRPr="003745BE" w:rsidRDefault="006B176B" w:rsidP="006B176B">
      <w:pPr>
        <w:numPr>
          <w:ilvl w:val="0"/>
          <w:numId w:val="11"/>
        </w:numPr>
        <w:contextualSpacing/>
        <w:rPr>
          <w:szCs w:val="28"/>
        </w:rPr>
      </w:pPr>
      <w:r w:rsidRPr="003745BE">
        <w:rPr>
          <w:szCs w:val="28"/>
        </w:rPr>
        <w:t>Actively seek your feedback to learn and continually improve our services</w:t>
      </w:r>
    </w:p>
    <w:p w14:paraId="5D956DA6" w14:textId="77777777" w:rsidR="006B176B" w:rsidRPr="003745BE" w:rsidRDefault="006B176B" w:rsidP="006B176B">
      <w:pPr>
        <w:ind w:left="720"/>
        <w:contextualSpacing/>
        <w:rPr>
          <w:szCs w:val="28"/>
        </w:rPr>
      </w:pPr>
    </w:p>
    <w:p w14:paraId="489C61C1" w14:textId="77777777" w:rsidR="006B176B" w:rsidRPr="003745BE" w:rsidRDefault="006B176B" w:rsidP="006B176B">
      <w:pPr>
        <w:numPr>
          <w:ilvl w:val="0"/>
          <w:numId w:val="11"/>
        </w:numPr>
        <w:contextualSpacing/>
        <w:rPr>
          <w:szCs w:val="28"/>
        </w:rPr>
      </w:pPr>
      <w:r w:rsidRPr="003745BE">
        <w:rPr>
          <w:szCs w:val="28"/>
        </w:rPr>
        <w:t>Make changes where needed to ensure you receive the best service possible</w:t>
      </w:r>
    </w:p>
    <w:p w14:paraId="325F0AE5" w14:textId="77777777" w:rsidR="006B176B" w:rsidRPr="003745BE" w:rsidRDefault="006B176B" w:rsidP="006B176B">
      <w:pPr>
        <w:ind w:left="720"/>
        <w:contextualSpacing/>
        <w:rPr>
          <w:szCs w:val="28"/>
        </w:rPr>
      </w:pPr>
    </w:p>
    <w:p w14:paraId="0331CE9C" w14:textId="2F048867" w:rsidR="006B176B" w:rsidRPr="003745BE" w:rsidRDefault="002724CC" w:rsidP="006B176B">
      <w:pPr>
        <w:numPr>
          <w:ilvl w:val="0"/>
          <w:numId w:val="11"/>
        </w:numPr>
        <w:contextualSpacing/>
        <w:rPr>
          <w:szCs w:val="28"/>
        </w:rPr>
      </w:pPr>
      <w:r>
        <w:rPr>
          <w:szCs w:val="28"/>
        </w:rPr>
        <w:t>Involve people who use</w:t>
      </w:r>
      <w:bookmarkStart w:id="0" w:name="_GoBack"/>
      <w:bookmarkEnd w:id="0"/>
      <w:r w:rsidR="006B176B" w:rsidRPr="003745BE">
        <w:rPr>
          <w:szCs w:val="28"/>
        </w:rPr>
        <w:t xml:space="preserve"> the service in measuring how well it works</w:t>
      </w:r>
    </w:p>
    <w:p w14:paraId="28CFDADD" w14:textId="77777777" w:rsidR="006B176B" w:rsidRPr="003745BE" w:rsidRDefault="006B176B" w:rsidP="006B176B">
      <w:pPr>
        <w:ind w:left="720"/>
        <w:contextualSpacing/>
        <w:rPr>
          <w:szCs w:val="28"/>
        </w:rPr>
      </w:pPr>
    </w:p>
    <w:p w14:paraId="490C1FDC" w14:textId="77777777" w:rsidR="006B176B" w:rsidRPr="003745BE" w:rsidRDefault="006B176B" w:rsidP="006B176B">
      <w:pPr>
        <w:numPr>
          <w:ilvl w:val="0"/>
          <w:numId w:val="11"/>
        </w:numPr>
        <w:contextualSpacing/>
        <w:rPr>
          <w:szCs w:val="28"/>
        </w:rPr>
      </w:pPr>
      <w:r w:rsidRPr="003745BE">
        <w:rPr>
          <w:szCs w:val="28"/>
        </w:rPr>
        <w:t>Ensure staff and organisations learn from each other, and that effective ways of working are shared across Scotland</w:t>
      </w:r>
    </w:p>
    <w:p w14:paraId="712F2804" w14:textId="77777777" w:rsidR="006B176B" w:rsidRPr="003745BE" w:rsidRDefault="006B176B" w:rsidP="006B176B">
      <w:pPr>
        <w:ind w:left="720"/>
        <w:contextualSpacing/>
        <w:rPr>
          <w:szCs w:val="28"/>
        </w:rPr>
      </w:pPr>
    </w:p>
    <w:p w14:paraId="391F0D47" w14:textId="77777777" w:rsidR="006B176B" w:rsidRPr="003745BE" w:rsidRDefault="006B176B" w:rsidP="006B176B">
      <w:pPr>
        <w:numPr>
          <w:ilvl w:val="0"/>
          <w:numId w:val="11"/>
        </w:numPr>
        <w:contextualSpacing/>
        <w:rPr>
          <w:szCs w:val="28"/>
        </w:rPr>
      </w:pPr>
      <w:r w:rsidRPr="003745BE">
        <w:rPr>
          <w:szCs w:val="28"/>
        </w:rPr>
        <w:t xml:space="preserve">Make sure staff are well trained and knowledgeable so they can support you effectively </w:t>
      </w:r>
    </w:p>
    <w:p w14:paraId="774D1EF4" w14:textId="77777777" w:rsidR="006B176B" w:rsidRPr="003745BE" w:rsidRDefault="006B176B" w:rsidP="006B176B">
      <w:pPr>
        <w:ind w:left="720"/>
        <w:contextualSpacing/>
        <w:rPr>
          <w:szCs w:val="28"/>
        </w:rPr>
      </w:pPr>
    </w:p>
    <w:p w14:paraId="64A95F63" w14:textId="77777777" w:rsidR="006B176B" w:rsidRPr="003745BE" w:rsidRDefault="006B176B" w:rsidP="006B176B">
      <w:pPr>
        <w:numPr>
          <w:ilvl w:val="0"/>
          <w:numId w:val="11"/>
        </w:numPr>
        <w:contextualSpacing/>
        <w:rPr>
          <w:szCs w:val="28"/>
        </w:rPr>
      </w:pPr>
      <w:r w:rsidRPr="003745BE">
        <w:rPr>
          <w:szCs w:val="28"/>
        </w:rPr>
        <w:t xml:space="preserve">Encourage people working in services to speak out when they feel something could be made better </w:t>
      </w:r>
    </w:p>
    <w:p w14:paraId="50BD56C5" w14:textId="77777777" w:rsidR="006B176B" w:rsidRPr="003745BE" w:rsidRDefault="006B176B" w:rsidP="006B176B">
      <w:pPr>
        <w:ind w:left="720"/>
        <w:contextualSpacing/>
        <w:rPr>
          <w:szCs w:val="28"/>
        </w:rPr>
      </w:pPr>
    </w:p>
    <w:p w14:paraId="0AB69C6F" w14:textId="77777777" w:rsidR="006B176B" w:rsidRPr="003745BE" w:rsidRDefault="006B176B" w:rsidP="006B176B">
      <w:pPr>
        <w:numPr>
          <w:ilvl w:val="0"/>
          <w:numId w:val="11"/>
        </w:numPr>
        <w:contextualSpacing/>
        <w:rPr>
          <w:szCs w:val="28"/>
        </w:rPr>
      </w:pPr>
      <w:r w:rsidRPr="003745BE">
        <w:rPr>
          <w:szCs w:val="28"/>
        </w:rPr>
        <w:t>Build trust by being open and transparent, making it clear what changes have been made as a result of feedback</w:t>
      </w:r>
    </w:p>
    <w:p w14:paraId="1A9C1223" w14:textId="77777777" w:rsidR="006B176B" w:rsidRPr="003745BE" w:rsidRDefault="006B176B" w:rsidP="006B176B">
      <w:pPr>
        <w:ind w:left="720"/>
        <w:contextualSpacing/>
      </w:pPr>
    </w:p>
    <w:p w14:paraId="70708AF3" w14:textId="77777777" w:rsidR="006B176B" w:rsidRPr="003745BE" w:rsidRDefault="006B176B" w:rsidP="006B176B">
      <w:pPr>
        <w:rPr>
          <w:b/>
          <w:szCs w:val="28"/>
        </w:rPr>
      </w:pPr>
      <w:r w:rsidRPr="003745BE">
        <w:rPr>
          <w:b/>
          <w:szCs w:val="28"/>
        </w:rPr>
        <w:t>You can help us by:</w:t>
      </w:r>
    </w:p>
    <w:p w14:paraId="288F7BFF" w14:textId="77777777" w:rsidR="006B176B" w:rsidRPr="003745BE" w:rsidRDefault="006B176B" w:rsidP="006B176B">
      <w:pPr>
        <w:rPr>
          <w:b/>
          <w:szCs w:val="28"/>
        </w:rPr>
      </w:pPr>
    </w:p>
    <w:p w14:paraId="2394B8E2" w14:textId="77777777" w:rsidR="006B176B" w:rsidRPr="003745BE" w:rsidRDefault="006B176B" w:rsidP="006B176B">
      <w:pPr>
        <w:numPr>
          <w:ilvl w:val="0"/>
          <w:numId w:val="11"/>
        </w:numPr>
        <w:contextualSpacing/>
        <w:rPr>
          <w:szCs w:val="28"/>
        </w:rPr>
      </w:pPr>
      <w:r w:rsidRPr="003745BE">
        <w:rPr>
          <w:szCs w:val="28"/>
        </w:rPr>
        <w:t xml:space="preserve">Telling us how you feel about the service. We want to get better and your feedback can help us do that. </w:t>
      </w:r>
      <w:r w:rsidRPr="003745BE">
        <w:rPr>
          <w:b/>
          <w:szCs w:val="28"/>
        </w:rPr>
        <w:t>Giving feedback will always be optional</w:t>
      </w:r>
    </w:p>
    <w:p w14:paraId="6E0AB4A6" w14:textId="505AEDBE" w:rsidR="00B06DDE" w:rsidRDefault="00B06DDE" w:rsidP="00B06DDE"/>
    <w:p w14:paraId="4B5F67D1" w14:textId="6C5D13F7" w:rsidR="00B06DDE" w:rsidRDefault="00B06DDE" w:rsidP="00B06DDE"/>
    <w:p w14:paraId="49D3DB59" w14:textId="77777777" w:rsidR="00B06DDE" w:rsidRDefault="00B06DDE" w:rsidP="00B06DDE"/>
    <w:p w14:paraId="4056A1E8" w14:textId="77777777" w:rsidR="004F386C" w:rsidRPr="004F386C" w:rsidRDefault="004F386C" w:rsidP="004F386C"/>
    <w:sectPr w:rsidR="004F386C" w:rsidRPr="004F386C" w:rsidSect="004F386C">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82F06" w14:textId="77777777" w:rsidR="001542B9" w:rsidRDefault="001542B9" w:rsidP="004F386C">
      <w:r>
        <w:separator/>
      </w:r>
    </w:p>
  </w:endnote>
  <w:endnote w:type="continuationSeparator" w:id="0">
    <w:p w14:paraId="7D7FA377" w14:textId="77777777" w:rsidR="001542B9" w:rsidRDefault="001542B9" w:rsidP="004F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75248"/>
      <w:docPartObj>
        <w:docPartGallery w:val="Page Numbers (Bottom of Page)"/>
        <w:docPartUnique/>
      </w:docPartObj>
    </w:sdtPr>
    <w:sdtEndPr>
      <w:rPr>
        <w:noProof/>
      </w:rPr>
    </w:sdtEndPr>
    <w:sdtContent>
      <w:p w14:paraId="344D9AB3" w14:textId="330CBC82" w:rsidR="004F386C" w:rsidRDefault="004F386C">
        <w:pPr>
          <w:pStyle w:val="Footer"/>
          <w:jc w:val="right"/>
        </w:pPr>
        <w:r>
          <w:fldChar w:fldCharType="begin"/>
        </w:r>
        <w:r>
          <w:instrText xml:space="preserve"> PAGE   \* MERGEFORMAT </w:instrText>
        </w:r>
        <w:r>
          <w:fldChar w:fldCharType="separate"/>
        </w:r>
        <w:r w:rsidR="002724CC">
          <w:rPr>
            <w:noProof/>
          </w:rPr>
          <w:t>8</w:t>
        </w:r>
        <w:r>
          <w:rPr>
            <w:noProof/>
          </w:rPr>
          <w:fldChar w:fldCharType="end"/>
        </w:r>
      </w:p>
    </w:sdtContent>
  </w:sdt>
  <w:p w14:paraId="203492CE" w14:textId="77777777" w:rsidR="004F386C" w:rsidRDefault="004F386C" w:rsidP="004F3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6BAF2" w14:textId="77777777" w:rsidR="001542B9" w:rsidRDefault="001542B9" w:rsidP="004F386C">
      <w:r>
        <w:separator/>
      </w:r>
    </w:p>
  </w:footnote>
  <w:footnote w:type="continuationSeparator" w:id="0">
    <w:p w14:paraId="01F447AA" w14:textId="77777777" w:rsidR="001542B9" w:rsidRDefault="001542B9" w:rsidP="004F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A112B"/>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6CCD"/>
    <w:multiLevelType w:val="hybridMultilevel"/>
    <w:tmpl w:val="A4EC7538"/>
    <w:lvl w:ilvl="0" w:tplc="5C0808E4">
      <w:start w:val="1"/>
      <w:numFmt w:val="bullet"/>
      <w:lvlText w:val=""/>
      <w:lvlJc w:val="left"/>
      <w:pPr>
        <w:tabs>
          <w:tab w:val="num" w:pos="720"/>
        </w:tabs>
        <w:ind w:left="720" w:hanging="360"/>
      </w:pPr>
      <w:rPr>
        <w:rFonts w:ascii="Wingdings 3" w:hAnsi="Wingdings 3" w:hint="default"/>
      </w:rPr>
    </w:lvl>
    <w:lvl w:ilvl="1" w:tplc="83CCBB8C" w:tentative="1">
      <w:start w:val="1"/>
      <w:numFmt w:val="bullet"/>
      <w:lvlText w:val=""/>
      <w:lvlJc w:val="left"/>
      <w:pPr>
        <w:tabs>
          <w:tab w:val="num" w:pos="1440"/>
        </w:tabs>
        <w:ind w:left="1440" w:hanging="360"/>
      </w:pPr>
      <w:rPr>
        <w:rFonts w:ascii="Wingdings 3" w:hAnsi="Wingdings 3" w:hint="default"/>
      </w:rPr>
    </w:lvl>
    <w:lvl w:ilvl="2" w:tplc="6F6E67C0" w:tentative="1">
      <w:start w:val="1"/>
      <w:numFmt w:val="bullet"/>
      <w:lvlText w:val=""/>
      <w:lvlJc w:val="left"/>
      <w:pPr>
        <w:tabs>
          <w:tab w:val="num" w:pos="2160"/>
        </w:tabs>
        <w:ind w:left="2160" w:hanging="360"/>
      </w:pPr>
      <w:rPr>
        <w:rFonts w:ascii="Wingdings 3" w:hAnsi="Wingdings 3" w:hint="default"/>
      </w:rPr>
    </w:lvl>
    <w:lvl w:ilvl="3" w:tplc="C2666E92" w:tentative="1">
      <w:start w:val="1"/>
      <w:numFmt w:val="bullet"/>
      <w:lvlText w:val=""/>
      <w:lvlJc w:val="left"/>
      <w:pPr>
        <w:tabs>
          <w:tab w:val="num" w:pos="2880"/>
        </w:tabs>
        <w:ind w:left="2880" w:hanging="360"/>
      </w:pPr>
      <w:rPr>
        <w:rFonts w:ascii="Wingdings 3" w:hAnsi="Wingdings 3" w:hint="default"/>
      </w:rPr>
    </w:lvl>
    <w:lvl w:ilvl="4" w:tplc="6416301A" w:tentative="1">
      <w:start w:val="1"/>
      <w:numFmt w:val="bullet"/>
      <w:lvlText w:val=""/>
      <w:lvlJc w:val="left"/>
      <w:pPr>
        <w:tabs>
          <w:tab w:val="num" w:pos="3600"/>
        </w:tabs>
        <w:ind w:left="3600" w:hanging="360"/>
      </w:pPr>
      <w:rPr>
        <w:rFonts w:ascii="Wingdings 3" w:hAnsi="Wingdings 3" w:hint="default"/>
      </w:rPr>
    </w:lvl>
    <w:lvl w:ilvl="5" w:tplc="E0C81544" w:tentative="1">
      <w:start w:val="1"/>
      <w:numFmt w:val="bullet"/>
      <w:lvlText w:val=""/>
      <w:lvlJc w:val="left"/>
      <w:pPr>
        <w:tabs>
          <w:tab w:val="num" w:pos="4320"/>
        </w:tabs>
        <w:ind w:left="4320" w:hanging="360"/>
      </w:pPr>
      <w:rPr>
        <w:rFonts w:ascii="Wingdings 3" w:hAnsi="Wingdings 3" w:hint="default"/>
      </w:rPr>
    </w:lvl>
    <w:lvl w:ilvl="6" w:tplc="4940867A" w:tentative="1">
      <w:start w:val="1"/>
      <w:numFmt w:val="bullet"/>
      <w:lvlText w:val=""/>
      <w:lvlJc w:val="left"/>
      <w:pPr>
        <w:tabs>
          <w:tab w:val="num" w:pos="5040"/>
        </w:tabs>
        <w:ind w:left="5040" w:hanging="360"/>
      </w:pPr>
      <w:rPr>
        <w:rFonts w:ascii="Wingdings 3" w:hAnsi="Wingdings 3" w:hint="default"/>
      </w:rPr>
    </w:lvl>
    <w:lvl w:ilvl="7" w:tplc="8E6C3076" w:tentative="1">
      <w:start w:val="1"/>
      <w:numFmt w:val="bullet"/>
      <w:lvlText w:val=""/>
      <w:lvlJc w:val="left"/>
      <w:pPr>
        <w:tabs>
          <w:tab w:val="num" w:pos="5760"/>
        </w:tabs>
        <w:ind w:left="5760" w:hanging="360"/>
      </w:pPr>
      <w:rPr>
        <w:rFonts w:ascii="Wingdings 3" w:hAnsi="Wingdings 3" w:hint="default"/>
      </w:rPr>
    </w:lvl>
    <w:lvl w:ilvl="8" w:tplc="90FEFF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BB2CCA"/>
    <w:multiLevelType w:val="hybridMultilevel"/>
    <w:tmpl w:val="00B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3403C"/>
    <w:multiLevelType w:val="hybridMultilevel"/>
    <w:tmpl w:val="0EBA6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FC7F01"/>
    <w:multiLevelType w:val="hybridMultilevel"/>
    <w:tmpl w:val="22C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1367C"/>
    <w:multiLevelType w:val="hybridMultilevel"/>
    <w:tmpl w:val="D48C8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F76B8"/>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A2467"/>
    <w:multiLevelType w:val="hybridMultilevel"/>
    <w:tmpl w:val="944C8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347E0"/>
    <w:multiLevelType w:val="hybridMultilevel"/>
    <w:tmpl w:val="5D74B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B561F"/>
    <w:multiLevelType w:val="hybridMultilevel"/>
    <w:tmpl w:val="63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3399A"/>
    <w:multiLevelType w:val="hybridMultilevel"/>
    <w:tmpl w:val="9B2C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C3C45"/>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800202D"/>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000C3"/>
    <w:multiLevelType w:val="hybridMultilevel"/>
    <w:tmpl w:val="31AE5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8439B"/>
    <w:multiLevelType w:val="hybridMultilevel"/>
    <w:tmpl w:val="9DAA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9052B7"/>
    <w:multiLevelType w:val="hybridMultilevel"/>
    <w:tmpl w:val="ECA4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A577F"/>
    <w:multiLevelType w:val="hybridMultilevel"/>
    <w:tmpl w:val="FDBA8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AE213C"/>
    <w:multiLevelType w:val="hybridMultilevel"/>
    <w:tmpl w:val="727EC5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18"/>
  </w:num>
  <w:num w:numId="8">
    <w:abstractNumId w:val="7"/>
  </w:num>
  <w:num w:numId="9">
    <w:abstractNumId w:val="6"/>
  </w:num>
  <w:num w:numId="10">
    <w:abstractNumId w:val="1"/>
  </w:num>
  <w:num w:numId="11">
    <w:abstractNumId w:val="15"/>
  </w:num>
  <w:num w:numId="12">
    <w:abstractNumId w:val="3"/>
  </w:num>
  <w:num w:numId="13">
    <w:abstractNumId w:val="10"/>
  </w:num>
  <w:num w:numId="14">
    <w:abstractNumId w:val="14"/>
  </w:num>
  <w:num w:numId="15">
    <w:abstractNumId w:val="12"/>
  </w:num>
  <w:num w:numId="16">
    <w:abstractNumId w:val="11"/>
  </w:num>
  <w:num w:numId="17">
    <w:abstractNumId w:val="9"/>
  </w:num>
  <w:num w:numId="18">
    <w:abstractNumId w:val="8"/>
  </w:num>
  <w:num w:numId="19">
    <w:abstractNumId w:val="17"/>
  </w:num>
  <w:num w:numId="20">
    <w:abstractNumId w:val="5"/>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C"/>
    <w:rsid w:val="00027C27"/>
    <w:rsid w:val="00030F00"/>
    <w:rsid w:val="000C0CF4"/>
    <w:rsid w:val="001542B9"/>
    <w:rsid w:val="00176EA9"/>
    <w:rsid w:val="002724CC"/>
    <w:rsid w:val="00281579"/>
    <w:rsid w:val="002C5869"/>
    <w:rsid w:val="0030589B"/>
    <w:rsid w:val="00306C61"/>
    <w:rsid w:val="0037582B"/>
    <w:rsid w:val="003D4C4E"/>
    <w:rsid w:val="004969A2"/>
    <w:rsid w:val="004C0C8C"/>
    <w:rsid w:val="004D5C20"/>
    <w:rsid w:val="004F386C"/>
    <w:rsid w:val="00517E93"/>
    <w:rsid w:val="0057398E"/>
    <w:rsid w:val="00573AE6"/>
    <w:rsid w:val="00580D12"/>
    <w:rsid w:val="006165C0"/>
    <w:rsid w:val="00633B86"/>
    <w:rsid w:val="0065444D"/>
    <w:rsid w:val="006B176B"/>
    <w:rsid w:val="006C6ADF"/>
    <w:rsid w:val="006C73B2"/>
    <w:rsid w:val="00700787"/>
    <w:rsid w:val="007C6E9C"/>
    <w:rsid w:val="00813D7F"/>
    <w:rsid w:val="0083503C"/>
    <w:rsid w:val="00857548"/>
    <w:rsid w:val="00871F0D"/>
    <w:rsid w:val="00874C83"/>
    <w:rsid w:val="00877F67"/>
    <w:rsid w:val="008A741E"/>
    <w:rsid w:val="008D7C57"/>
    <w:rsid w:val="008E163D"/>
    <w:rsid w:val="008F2D73"/>
    <w:rsid w:val="008F3495"/>
    <w:rsid w:val="008F5B69"/>
    <w:rsid w:val="009503E9"/>
    <w:rsid w:val="009537E4"/>
    <w:rsid w:val="0097032B"/>
    <w:rsid w:val="009B7615"/>
    <w:rsid w:val="00A7494C"/>
    <w:rsid w:val="00A815E8"/>
    <w:rsid w:val="00AF1995"/>
    <w:rsid w:val="00B06DDE"/>
    <w:rsid w:val="00B06ED8"/>
    <w:rsid w:val="00B10CF8"/>
    <w:rsid w:val="00B51BDC"/>
    <w:rsid w:val="00B561C0"/>
    <w:rsid w:val="00B773CE"/>
    <w:rsid w:val="00C60727"/>
    <w:rsid w:val="00C91823"/>
    <w:rsid w:val="00D008AB"/>
    <w:rsid w:val="00D7219F"/>
    <w:rsid w:val="00DA0430"/>
    <w:rsid w:val="00DD2D81"/>
    <w:rsid w:val="00DE11AF"/>
    <w:rsid w:val="00E04679"/>
    <w:rsid w:val="00E31AD3"/>
    <w:rsid w:val="00E94954"/>
    <w:rsid w:val="00F116C3"/>
    <w:rsid w:val="00F335C5"/>
    <w:rsid w:val="00F9101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20CD"/>
  <w15:chartTrackingRefBased/>
  <w15:docId w15:val="{1D990CF9-48E2-46CB-9BC9-A1C6B1DD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6C"/>
    <w:rPr>
      <w:rFonts w:ascii="Arial" w:hAnsi="Arial" w:cs="Times New Roman"/>
      <w:sz w:val="28"/>
      <w:szCs w:val="20"/>
    </w:rPr>
  </w:style>
  <w:style w:type="paragraph" w:styleId="Heading1">
    <w:name w:val="heading 1"/>
    <w:aliases w:val="Outline1"/>
    <w:basedOn w:val="Normal"/>
    <w:next w:val="Normal"/>
    <w:link w:val="Heading1Char"/>
    <w:qFormat/>
    <w:rsid w:val="004F386C"/>
    <w:pPr>
      <w:shd w:val="clear" w:color="auto" w:fill="BDD6EE" w:themeFill="accent1" w:themeFillTint="66"/>
      <w:outlineLvl w:val="0"/>
    </w:pPr>
    <w:rPr>
      <w:szCs w:val="28"/>
    </w:rPr>
  </w:style>
  <w:style w:type="paragraph" w:styleId="Heading2">
    <w:name w:val="heading 2"/>
    <w:aliases w:val="Outline2"/>
    <w:basedOn w:val="Normal"/>
    <w:next w:val="Normal"/>
    <w:link w:val="Heading2Char"/>
    <w:qFormat/>
    <w:rsid w:val="004F386C"/>
    <w:pPr>
      <w:outlineLvl w:val="1"/>
    </w:pPr>
    <w:rPr>
      <w:b/>
    </w:rPr>
  </w:style>
  <w:style w:type="paragraph" w:styleId="Heading3">
    <w:name w:val="heading 3"/>
    <w:aliases w:val="Outline3"/>
    <w:basedOn w:val="Normal"/>
    <w:next w:val="Normal"/>
    <w:link w:val="Heading3Char"/>
    <w:qFormat/>
    <w:rsid w:val="004F386C"/>
    <w:pPr>
      <w:shd w:val="clear" w:color="auto" w:fill="F4B083" w:themeFill="accent2" w:themeFillTint="99"/>
      <w:outlineLvl w:val="2"/>
    </w:pPr>
    <w:rPr>
      <w:b/>
      <w:sz w:val="36"/>
      <w:shd w:val="clear" w:color="auto" w:fill="F4B083" w:themeFill="accent2" w:themeFill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4F386C"/>
    <w:rPr>
      <w:rFonts w:ascii="Arial" w:hAnsi="Arial" w:cs="Times New Roman"/>
      <w:sz w:val="28"/>
      <w:szCs w:val="28"/>
      <w:shd w:val="clear" w:color="auto" w:fill="BDD6EE" w:themeFill="accent1" w:themeFillTint="66"/>
    </w:rPr>
  </w:style>
  <w:style w:type="character" w:customStyle="1" w:styleId="Heading2Char">
    <w:name w:val="Heading 2 Char"/>
    <w:aliases w:val="Outline2 Char"/>
    <w:basedOn w:val="DefaultParagraphFont"/>
    <w:link w:val="Heading2"/>
    <w:rsid w:val="004F386C"/>
    <w:rPr>
      <w:rFonts w:ascii="Arial" w:hAnsi="Arial" w:cs="Times New Roman"/>
      <w:b/>
      <w:sz w:val="28"/>
      <w:szCs w:val="20"/>
    </w:rPr>
  </w:style>
  <w:style w:type="character" w:customStyle="1" w:styleId="Heading3Char">
    <w:name w:val="Heading 3 Char"/>
    <w:aliases w:val="Outline3 Char"/>
    <w:basedOn w:val="DefaultParagraphFont"/>
    <w:link w:val="Heading3"/>
    <w:rsid w:val="004F386C"/>
    <w:rPr>
      <w:rFonts w:ascii="Arial" w:hAnsi="Arial" w:cs="Times New Roman"/>
      <w:b/>
      <w:sz w:val="36"/>
      <w:szCs w:val="20"/>
      <w:shd w:val="clear" w:color="auto" w:fill="F4B083" w:themeFill="accent2" w:themeFillTint="99"/>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Spacing">
    <w:name w:val="No Spacing"/>
    <w:link w:val="NoSpacingChar"/>
    <w:uiPriority w:val="1"/>
    <w:qFormat/>
    <w:rsid w:val="004F386C"/>
    <w:rPr>
      <w:rFonts w:eastAsiaTheme="minorEastAsia"/>
      <w:lang w:val="en-US"/>
    </w:rPr>
  </w:style>
  <w:style w:type="character" w:customStyle="1" w:styleId="NoSpacingChar">
    <w:name w:val="No Spacing Char"/>
    <w:basedOn w:val="DefaultParagraphFont"/>
    <w:link w:val="NoSpacing"/>
    <w:uiPriority w:val="1"/>
    <w:rsid w:val="004F386C"/>
    <w:rPr>
      <w:rFonts w:eastAsiaTheme="minorEastAsia"/>
      <w:lang w:val="en-US"/>
    </w:rPr>
  </w:style>
  <w:style w:type="paragraph" w:styleId="ListParagraph">
    <w:name w:val="List Paragraph"/>
    <w:aliases w:val="1st level - Bullet List Paragraph,Lettre d'introduction,Paragrafo elenco,Medium Grid 1 - Accent 21,F5 List Paragraph,List Paragraph2,MAIN CONTENT,List Paragraph12,Dot pt,List Paragraph1,Colorful List - Accent 11,No Spacing1,Indicator Text"/>
    <w:basedOn w:val="Normal"/>
    <w:link w:val="ListParagraphChar"/>
    <w:uiPriority w:val="34"/>
    <w:qFormat/>
    <w:rsid w:val="004F386C"/>
    <w:pPr>
      <w:ind w:left="720"/>
      <w:contextualSpacing/>
    </w:pPr>
  </w:style>
  <w:style w:type="character" w:styleId="Hyperlink">
    <w:name w:val="Hyperlink"/>
    <w:basedOn w:val="DefaultParagraphFont"/>
    <w:uiPriority w:val="99"/>
    <w:unhideWhenUsed/>
    <w:rsid w:val="004F386C"/>
    <w:rPr>
      <w:color w:val="0563C1" w:themeColor="hyperlink"/>
      <w:u w:val="single"/>
    </w:rPr>
  </w:style>
  <w:style w:type="character" w:styleId="CommentReference">
    <w:name w:val="annotation reference"/>
    <w:basedOn w:val="DefaultParagraphFont"/>
    <w:uiPriority w:val="99"/>
    <w:semiHidden/>
    <w:unhideWhenUsed/>
    <w:rsid w:val="009537E4"/>
    <w:rPr>
      <w:sz w:val="16"/>
      <w:szCs w:val="16"/>
    </w:rPr>
  </w:style>
  <w:style w:type="paragraph" w:styleId="CommentText">
    <w:name w:val="annotation text"/>
    <w:basedOn w:val="Normal"/>
    <w:link w:val="CommentTextChar"/>
    <w:uiPriority w:val="99"/>
    <w:semiHidden/>
    <w:unhideWhenUsed/>
    <w:rsid w:val="009537E4"/>
    <w:rPr>
      <w:sz w:val="20"/>
    </w:rPr>
  </w:style>
  <w:style w:type="character" w:customStyle="1" w:styleId="CommentTextChar">
    <w:name w:val="Comment Text Char"/>
    <w:basedOn w:val="DefaultParagraphFont"/>
    <w:link w:val="CommentText"/>
    <w:uiPriority w:val="99"/>
    <w:semiHidden/>
    <w:rsid w:val="009537E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537E4"/>
    <w:rPr>
      <w:b/>
      <w:bCs/>
    </w:rPr>
  </w:style>
  <w:style w:type="character" w:customStyle="1" w:styleId="CommentSubjectChar">
    <w:name w:val="Comment Subject Char"/>
    <w:basedOn w:val="CommentTextChar"/>
    <w:link w:val="CommentSubject"/>
    <w:uiPriority w:val="99"/>
    <w:semiHidden/>
    <w:rsid w:val="009537E4"/>
    <w:rPr>
      <w:rFonts w:ascii="Arial" w:hAnsi="Arial" w:cs="Times New Roman"/>
      <w:b/>
      <w:bCs/>
      <w:sz w:val="20"/>
      <w:szCs w:val="20"/>
    </w:rPr>
  </w:style>
  <w:style w:type="paragraph" w:styleId="Revision">
    <w:name w:val="Revision"/>
    <w:hidden/>
    <w:uiPriority w:val="99"/>
    <w:semiHidden/>
    <w:rsid w:val="009537E4"/>
    <w:rPr>
      <w:rFonts w:ascii="Arial" w:hAnsi="Arial" w:cs="Times New Roman"/>
      <w:sz w:val="28"/>
      <w:szCs w:val="20"/>
    </w:rPr>
  </w:style>
  <w:style w:type="paragraph" w:styleId="BalloonText">
    <w:name w:val="Balloon Text"/>
    <w:basedOn w:val="Normal"/>
    <w:link w:val="BalloonTextChar"/>
    <w:uiPriority w:val="99"/>
    <w:semiHidden/>
    <w:unhideWhenUsed/>
    <w:rsid w:val="00953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7E4"/>
    <w:rPr>
      <w:rFonts w:ascii="Segoe UI" w:hAnsi="Segoe UI" w:cs="Segoe UI"/>
      <w:sz w:val="18"/>
      <w:szCs w:val="18"/>
    </w:rPr>
  </w:style>
  <w:style w:type="table" w:styleId="TableGrid">
    <w:name w:val="Table Grid"/>
    <w:basedOn w:val="TableNormal"/>
    <w:uiPriority w:val="39"/>
    <w:rsid w:val="0003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ettre d'introduction Char,Paragrafo elenco Char,Medium Grid 1 - Accent 21 Char,F5 List Paragraph Char,List Paragraph2 Char,MAIN CONTENT Char,List Paragraph12 Char,Dot pt Char,No Spacing1 Char"/>
    <w:link w:val="ListParagraph"/>
    <w:uiPriority w:val="34"/>
    <w:qFormat/>
    <w:locked/>
    <w:rsid w:val="006B176B"/>
    <w:rPr>
      <w:rFonts w:ascii="Arial" w:hAnsi="Arial" w:cs="Times New Roman"/>
      <w:sz w:val="28"/>
      <w:szCs w:val="20"/>
    </w:rPr>
  </w:style>
  <w:style w:type="character" w:styleId="FollowedHyperlink">
    <w:name w:val="FollowedHyperlink"/>
    <w:basedOn w:val="DefaultParagraphFont"/>
    <w:uiPriority w:val="99"/>
    <w:semiHidden/>
    <w:unhideWhenUsed/>
    <w:rsid w:val="00E94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4656">
      <w:bodyDiv w:val="1"/>
      <w:marLeft w:val="0"/>
      <w:marRight w:val="0"/>
      <w:marTop w:val="0"/>
      <w:marBottom w:val="0"/>
      <w:divBdr>
        <w:top w:val="none" w:sz="0" w:space="0" w:color="auto"/>
        <w:left w:val="none" w:sz="0" w:space="0" w:color="auto"/>
        <w:bottom w:val="none" w:sz="0" w:space="0" w:color="auto"/>
        <w:right w:val="none" w:sz="0" w:space="0" w:color="auto"/>
      </w:divBdr>
    </w:div>
    <w:div w:id="1303847687">
      <w:bodyDiv w:val="1"/>
      <w:marLeft w:val="0"/>
      <w:marRight w:val="0"/>
      <w:marTop w:val="0"/>
      <w:marBottom w:val="0"/>
      <w:divBdr>
        <w:top w:val="none" w:sz="0" w:space="0" w:color="auto"/>
        <w:left w:val="none" w:sz="0" w:space="0" w:color="auto"/>
        <w:bottom w:val="none" w:sz="0" w:space="0" w:color="auto"/>
        <w:right w:val="none" w:sz="0" w:space="0" w:color="auto"/>
      </w:divBdr>
      <w:divsChild>
        <w:div w:id="54163910">
          <w:marLeft w:val="547"/>
          <w:marRight w:val="0"/>
          <w:marTop w:val="200"/>
          <w:marBottom w:val="0"/>
          <w:divBdr>
            <w:top w:val="none" w:sz="0" w:space="0" w:color="auto"/>
            <w:left w:val="none" w:sz="0" w:space="0" w:color="auto"/>
            <w:bottom w:val="none" w:sz="0" w:space="0" w:color="auto"/>
            <w:right w:val="none" w:sz="0" w:space="0" w:color="auto"/>
          </w:divBdr>
        </w:div>
        <w:div w:id="1859000612">
          <w:marLeft w:val="547"/>
          <w:marRight w:val="0"/>
          <w:marTop w:val="200"/>
          <w:marBottom w:val="0"/>
          <w:divBdr>
            <w:top w:val="none" w:sz="0" w:space="0" w:color="auto"/>
            <w:left w:val="none" w:sz="0" w:space="0" w:color="auto"/>
            <w:bottom w:val="none" w:sz="0" w:space="0" w:color="auto"/>
            <w:right w:val="none" w:sz="0" w:space="0" w:color="auto"/>
          </w:divBdr>
        </w:div>
        <w:div w:id="1120496420">
          <w:marLeft w:val="547"/>
          <w:marRight w:val="0"/>
          <w:marTop w:val="200"/>
          <w:marBottom w:val="0"/>
          <w:divBdr>
            <w:top w:val="none" w:sz="0" w:space="0" w:color="auto"/>
            <w:left w:val="none" w:sz="0" w:space="0" w:color="auto"/>
            <w:bottom w:val="none" w:sz="0" w:space="0" w:color="auto"/>
            <w:right w:val="none" w:sz="0" w:space="0" w:color="auto"/>
          </w:divBdr>
        </w:div>
        <w:div w:id="73170345">
          <w:marLeft w:val="547"/>
          <w:marRight w:val="0"/>
          <w:marTop w:val="200"/>
          <w:marBottom w:val="0"/>
          <w:divBdr>
            <w:top w:val="none" w:sz="0" w:space="0" w:color="auto"/>
            <w:left w:val="none" w:sz="0" w:space="0" w:color="auto"/>
            <w:bottom w:val="none" w:sz="0" w:space="0" w:color="auto"/>
            <w:right w:val="none" w:sz="0" w:space="0" w:color="auto"/>
          </w:divBdr>
        </w:div>
        <w:div w:id="1072196562">
          <w:marLeft w:val="547"/>
          <w:marRight w:val="0"/>
          <w:marTop w:val="200"/>
          <w:marBottom w:val="0"/>
          <w:divBdr>
            <w:top w:val="none" w:sz="0" w:space="0" w:color="auto"/>
            <w:left w:val="none" w:sz="0" w:space="0" w:color="auto"/>
            <w:bottom w:val="none" w:sz="0" w:space="0" w:color="auto"/>
            <w:right w:val="none" w:sz="0" w:space="0" w:color="auto"/>
          </w:divBdr>
        </w:div>
        <w:div w:id="654115144">
          <w:marLeft w:val="547"/>
          <w:marRight w:val="0"/>
          <w:marTop w:val="200"/>
          <w:marBottom w:val="0"/>
          <w:divBdr>
            <w:top w:val="none" w:sz="0" w:space="0" w:color="auto"/>
            <w:left w:val="none" w:sz="0" w:space="0" w:color="auto"/>
            <w:bottom w:val="none" w:sz="0" w:space="0" w:color="auto"/>
            <w:right w:val="none" w:sz="0" w:space="0" w:color="auto"/>
          </w:divBdr>
        </w:div>
        <w:div w:id="288820898">
          <w:marLeft w:val="547"/>
          <w:marRight w:val="0"/>
          <w:marTop w:val="200"/>
          <w:marBottom w:val="0"/>
          <w:divBdr>
            <w:top w:val="none" w:sz="0" w:space="0" w:color="auto"/>
            <w:left w:val="none" w:sz="0" w:space="0" w:color="auto"/>
            <w:bottom w:val="none" w:sz="0" w:space="0" w:color="auto"/>
            <w:right w:val="none" w:sz="0" w:space="0" w:color="auto"/>
          </w:divBdr>
        </w:div>
        <w:div w:id="1388458978">
          <w:marLeft w:val="547"/>
          <w:marRight w:val="0"/>
          <w:marTop w:val="200"/>
          <w:marBottom w:val="0"/>
          <w:divBdr>
            <w:top w:val="none" w:sz="0" w:space="0" w:color="auto"/>
            <w:left w:val="none" w:sz="0" w:space="0" w:color="auto"/>
            <w:bottom w:val="none" w:sz="0" w:space="0" w:color="auto"/>
            <w:right w:val="none" w:sz="0" w:space="0" w:color="auto"/>
          </w:divBdr>
        </w:div>
        <w:div w:id="1040859654">
          <w:marLeft w:val="547"/>
          <w:marRight w:val="0"/>
          <w:marTop w:val="200"/>
          <w:marBottom w:val="0"/>
          <w:divBdr>
            <w:top w:val="none" w:sz="0" w:space="0" w:color="auto"/>
            <w:left w:val="none" w:sz="0" w:space="0" w:color="auto"/>
            <w:bottom w:val="none" w:sz="0" w:space="0" w:color="auto"/>
            <w:right w:val="none" w:sz="0" w:space="0" w:color="auto"/>
          </w:divBdr>
        </w:div>
        <w:div w:id="5792193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spso.org.uk" TargetMode="Externa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www.employabilityinscotland.com/contact/"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EmployabilityFeedback@gov.scot"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customXml" Target="/customXML/item3.xml" Id="R4ed25b33bac746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A31486579</value>
    </field>
    <field name="Objective-Title">
      <value order="0">Publication - Customer Charter</value>
    </field>
    <field name="Objective-Description">
      <value order="0"/>
    </field>
    <field name="Objective-CreationStamp">
      <value order="0">2021-01-06T12:45:29Z</value>
    </field>
    <field name="Objective-IsApproved">
      <value order="0">false</value>
    </field>
    <field name="Objective-IsPublished">
      <value order="0">true</value>
    </field>
    <field name="Objective-DatePublished">
      <value order="0">2021-12-09T10:04:14Z</value>
    </field>
    <field name="Objective-ModificationStamp">
      <value order="0">2021-12-09T10:04:14Z</value>
    </field>
    <field name="Objective-Owner">
      <value order="0">O'Hanlon, Christopher C (U442397)</value>
    </field>
    <field name="Objective-Path">
      <value order="0">Objective Global Folder:SG File Plan:Education, careers and employment:Unemployment and jobseeking:General:Advice and policy: Unemployment and jobseeking - general:Employability Division - No One Left Behind - Phase 2 - Workstream - Service Design: 2019-2024</value>
    </field>
    <field name="Objective-Parent">
      <value order="0">Employability Division - No One Left Behind - Phase 2 - Workstream - Service Design: 2019-2024</value>
    </field>
    <field name="Objective-State">
      <value order="0">Published</value>
    </field>
    <field name="Objective-VersionId">
      <value order="0">vA52577361</value>
    </field>
    <field name="Objective-Version">
      <value order="0">1.0</value>
    </field>
    <field name="Objective-VersionNumber">
      <value order="0">38</value>
    </field>
    <field name="Objective-VersionComment">
      <value order="0"/>
    </field>
    <field name="Objective-FileNumber">
      <value order="0">PROJ/32093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A25BFE9-2A65-4450-9D33-53AD4967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8883</TotalTime>
  <Pages>8</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Our Charter</vt:lpstr>
    </vt:vector>
  </TitlesOfParts>
  <Company>Scottish Government</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Charter</dc:title>
  <dc:subject>What you can expect from Employment Support Services</dc:subject>
  <dc:creator>O'Hanlon C (Chistopher)</dc:creator>
  <cp:keywords/>
  <dc:description/>
  <cp:lastModifiedBy>Jordan T (Trudi)</cp:lastModifiedBy>
  <cp:revision>36</cp:revision>
  <dcterms:created xsi:type="dcterms:W3CDTF">2021-01-06T07:47:00Z</dcterms:created>
  <dcterms:modified xsi:type="dcterms:W3CDTF">2021-12-07T15:49:00Z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A31486579</vt:lpwstr>
  </property>
  <property fmtid="{D5CDD505-2E9C-101B-9397-08002B2CF9AE}" pid="4" name="Objective-Title">
    <vt:lpwstr>Publication - Customer Charter</vt:lpwstr>
  </property>
  <property fmtid="{D5CDD505-2E9C-101B-9397-08002B2CF9AE}" pid="5" name="Objective-Description">
    <vt:lpwstr/>
  </property>
  <property fmtid="{D5CDD505-2E9C-101B-9397-08002B2CF9AE}" pid="6" name="Objective-CreationStamp">
    <vt:filetime>2021-01-06T12:45:29Z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2021-12-09T10:04:14Z</vt:filetime>
  </property>
  <property fmtid="{D5CDD505-2E9C-101B-9397-08002B2CF9AE}" pid="10" name="Objective-ModificationStamp">
    <vt:filetime>2021-12-09T10:04:14Z</vt:filetime>
  </property>
  <property fmtid="{D5CDD505-2E9C-101B-9397-08002B2CF9AE}" pid="11" name="Objective-Owner">
    <vt:lpwstr>O'Hanlon, Christopher C (U442397)</vt:lpwstr>
  </property>
  <property fmtid="{D5CDD505-2E9C-101B-9397-08002B2CF9AE}" pid="12" name="Objective-Path">
    <vt:lpwstr>Objective Global Folder:SG File Plan:Education, careers and employment:Unemployment and jobseeking:General:Advice and policy: Unemployment and jobseeking - general:Employability Division - No One Left Behind - Phase 2 - Workstream - Service Design: 2019-2024</vt:lpwstr>
  </property>
  <property fmtid="{D5CDD505-2E9C-101B-9397-08002B2CF9AE}" pid="13" name="Objective-Parent">
    <vt:lpwstr>Employability Division - No One Left Behind - Phase 2 - Workstream - Service Design: 2019-2024</vt:lpwstr>
  </property>
  <property fmtid="{D5CDD505-2E9C-101B-9397-08002B2CF9AE}" pid="14" name="Objective-State">
    <vt:lpwstr>Published</vt:lpwstr>
  </property>
  <property fmtid="{D5CDD505-2E9C-101B-9397-08002B2CF9AE}" pid="15" name="Objective-VersionId">
    <vt:lpwstr>vA52577361</vt:lpwstr>
  </property>
  <property fmtid="{D5CDD505-2E9C-101B-9397-08002B2CF9AE}" pid="16" name="Objective-Version">
    <vt:lpwstr>1.0</vt:lpwstr>
  </property>
  <property fmtid="{D5CDD505-2E9C-101B-9397-08002B2CF9AE}" pid="17" name="Objective-VersionNumber">
    <vt:r8>38</vt:r8>
  </property>
  <property fmtid="{D5CDD505-2E9C-101B-9397-08002B2CF9AE}" pid="18" name="Objective-VersionComment">
    <vt:lpwstr/>
  </property>
  <property fmtid="{D5CDD505-2E9C-101B-9397-08002B2CF9AE}" pid="19" name="Objective-FileNumber">
    <vt:lpwstr>PROJ/32093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